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1DDE5123" w:rsidR="007A5B38" w:rsidRPr="00E55C11" w:rsidRDefault="007A5B38" w:rsidP="007A5B38">
      <w:pPr>
        <w:pStyle w:val="3GPPHeader"/>
        <w:rPr>
          <w:highlight w:val="yellow"/>
          <w:lang w:val="en-US"/>
        </w:rPr>
      </w:pPr>
      <w:bookmarkStart w:id="0" w:name="_Hlk489988649"/>
      <w:bookmarkEnd w:id="0"/>
      <w:r w:rsidRPr="00E55C11">
        <w:rPr>
          <w:lang w:val="en-US"/>
        </w:rPr>
        <w:t xml:space="preserve">3GPP TSG-RAN WG1 </w:t>
      </w:r>
      <w:r w:rsidR="001642D1" w:rsidRPr="00E55C11">
        <w:rPr>
          <w:lang w:val="en-US"/>
        </w:rPr>
        <w:t>#91</w:t>
      </w:r>
      <w:r w:rsidRPr="00E55C11">
        <w:rPr>
          <w:lang w:val="en-US"/>
        </w:rPr>
        <w:tab/>
      </w:r>
      <w:r w:rsidR="006F2C70">
        <w:rPr>
          <w:color w:val="000000"/>
        </w:rPr>
        <w:t>R1-1721378</w:t>
      </w:r>
    </w:p>
    <w:p w14:paraId="161050DA" w14:textId="11A1C2F9" w:rsidR="007A5B38" w:rsidRPr="007679B0" w:rsidRDefault="001642D1" w:rsidP="007A5B38">
      <w:pPr>
        <w:pStyle w:val="3GPPHeader"/>
        <w:rPr>
          <w:lang w:val="en-US"/>
        </w:rPr>
      </w:pPr>
      <w:r w:rsidRPr="001642D1">
        <w:rPr>
          <w:lang w:val="en-US"/>
        </w:rPr>
        <w:t>Reno, USA, November 27</w:t>
      </w:r>
      <w:r w:rsidRPr="00FB4417">
        <w:rPr>
          <w:vertAlign w:val="superscript"/>
          <w:lang w:val="en-US"/>
        </w:rPr>
        <w:t>th</w:t>
      </w:r>
      <w:r w:rsidR="00FB4417">
        <w:rPr>
          <w:lang w:val="en-US"/>
        </w:rPr>
        <w:t xml:space="preserve"> </w:t>
      </w:r>
      <w:r w:rsidRPr="001642D1">
        <w:rPr>
          <w:lang w:val="en-US"/>
        </w:rPr>
        <w:t>– December 1</w:t>
      </w:r>
      <w:r w:rsidRPr="00FB4417">
        <w:rPr>
          <w:vertAlign w:val="superscript"/>
          <w:lang w:val="en-US"/>
        </w:rPr>
        <w:t>st</w:t>
      </w:r>
      <w:r w:rsidRPr="001642D1">
        <w:rPr>
          <w:lang w:val="en-US"/>
        </w:rPr>
        <w:t>, 2017</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18EE7E1F" w:rsidR="00E90E49" w:rsidRPr="00327997" w:rsidRDefault="003D3C45" w:rsidP="00327997">
      <w:pPr>
        <w:pStyle w:val="3GPPHeader"/>
      </w:pPr>
      <w:r w:rsidRPr="00327997">
        <w:t>Title:</w:t>
      </w:r>
      <w:r w:rsidR="00E90E49" w:rsidRPr="00327997">
        <w:tab/>
      </w:r>
      <w:r w:rsidR="00581D73">
        <w:t>Summary of views on CSI reporting</w:t>
      </w:r>
    </w:p>
    <w:p w14:paraId="2D554DE3" w14:textId="47988AAA" w:rsidR="00952A24" w:rsidRPr="00327997" w:rsidRDefault="00952A24" w:rsidP="00327997">
      <w:pPr>
        <w:pStyle w:val="3GPPHeader"/>
      </w:pPr>
      <w:r w:rsidRPr="00327997">
        <w:t>Agenda Item:</w:t>
      </w:r>
      <w:r w:rsidRPr="00327997">
        <w:tab/>
      </w:r>
      <w:r w:rsidR="00581D73">
        <w:t>7.2.2.2</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5D94F03" w14:textId="7DE67E32" w:rsidR="00477768" w:rsidRDefault="00987808" w:rsidP="00BF7642">
      <w:pPr>
        <w:pStyle w:val="BodyText"/>
      </w:pPr>
      <w:r>
        <w:t>In this document we summarize the views on the remaining open issues on CSI reporting.</w:t>
      </w:r>
    </w:p>
    <w:p w14:paraId="3B452097" w14:textId="45B684F7" w:rsidR="00A9432D" w:rsidRDefault="00A9432D" w:rsidP="00BF7642">
      <w:pPr>
        <w:pStyle w:val="BodyText"/>
      </w:pPr>
      <w:r>
        <w:t>Note: CSI ref</w:t>
      </w:r>
      <w:r w:rsidR="0029349A">
        <w:t>erence resource discussion is re</w:t>
      </w:r>
      <w:r>
        <w:t>ferred to CQI &amp; MCS agenda item.</w:t>
      </w:r>
      <w:r w:rsidR="00D74B0B">
        <w:t xml:space="preserve"> SP-CSI on PUSCH is discussed in UL scheduling, triggering of A-CSI on PUCCH is discussed in DL scheduling.</w:t>
      </w:r>
    </w:p>
    <w:p w14:paraId="7FBD700F" w14:textId="4A87E8CE" w:rsidR="00883DE6" w:rsidRDefault="00883DE6" w:rsidP="00BF7642">
      <w:pPr>
        <w:pStyle w:val="BodyText"/>
      </w:pPr>
      <w:r>
        <w:t>The remaining issues are categorized in the following priority orders:</w:t>
      </w:r>
    </w:p>
    <w:p w14:paraId="5AFB1009" w14:textId="00110A40" w:rsidR="00883DE6" w:rsidRDefault="00883DE6" w:rsidP="00883DE6">
      <w:pPr>
        <w:pStyle w:val="BodyText"/>
        <w:numPr>
          <w:ilvl w:val="0"/>
          <w:numId w:val="35"/>
        </w:numPr>
      </w:pPr>
      <w:r>
        <w:t>(RRC-essential) Is essential</w:t>
      </w:r>
      <w:r w:rsidR="00082018">
        <w:t xml:space="preserve"> to get a complete spec</w:t>
      </w:r>
      <w:r>
        <w:t xml:space="preserve"> and has RRC-impact (and should thus be finalized by Tuesday)</w:t>
      </w:r>
    </w:p>
    <w:p w14:paraId="3B40DD8B" w14:textId="38ACABE4" w:rsidR="00883DE6" w:rsidRDefault="00883DE6" w:rsidP="00883DE6">
      <w:pPr>
        <w:pStyle w:val="BodyText"/>
        <w:numPr>
          <w:ilvl w:val="0"/>
          <w:numId w:val="35"/>
        </w:numPr>
      </w:pPr>
      <w:r>
        <w:t xml:space="preserve">(Essential) Is essential </w:t>
      </w:r>
      <w:r w:rsidR="00082018">
        <w:t xml:space="preserve">to get a complete spec </w:t>
      </w:r>
      <w:r>
        <w:t>but does not have RRC impact</w:t>
      </w:r>
    </w:p>
    <w:p w14:paraId="172180B4" w14:textId="67CE2D5C" w:rsidR="00883DE6" w:rsidRDefault="00883DE6" w:rsidP="00883DE6">
      <w:pPr>
        <w:pStyle w:val="BodyText"/>
        <w:numPr>
          <w:ilvl w:val="0"/>
          <w:numId w:val="35"/>
        </w:numPr>
      </w:pPr>
      <w:r>
        <w:t>(Non-essential)</w:t>
      </w:r>
      <w:r w:rsidR="00861FD2">
        <w:t xml:space="preserve"> Is not essential </w:t>
      </w:r>
      <w:r w:rsidR="00082018">
        <w:t xml:space="preserve">to get a complete spec </w:t>
      </w:r>
      <w:r w:rsidR="00861FD2">
        <w:t>and should only be discussed if time allows</w:t>
      </w:r>
    </w:p>
    <w:p w14:paraId="3CB8F8BC" w14:textId="58E0B8D4" w:rsidR="004000E8" w:rsidRDefault="00987808" w:rsidP="00CE0424">
      <w:pPr>
        <w:pStyle w:val="Heading1"/>
      </w:pPr>
      <w:r>
        <w:t>Open issues</w:t>
      </w:r>
    </w:p>
    <w:p w14:paraId="401F8970" w14:textId="4E25E327" w:rsidR="00976707" w:rsidRDefault="00976707" w:rsidP="00976707">
      <w:pPr>
        <w:pStyle w:val="Heading2"/>
      </w:pPr>
      <w:r>
        <w:t>BWP configuration of CSI reporting and CSI-RS</w:t>
      </w:r>
      <w:r w:rsidR="00861FD2">
        <w:t xml:space="preserve"> (RRC-essential)</w:t>
      </w:r>
    </w:p>
    <w:p w14:paraId="1400875B" w14:textId="11C085D9" w:rsidR="00976707" w:rsidRDefault="00976707" w:rsidP="00495AB5">
      <w:pPr>
        <w:pStyle w:val="RAN1bullet1"/>
      </w:pPr>
      <w:r>
        <w:t>How is BWP information configured in CSI Report Settings and Resource Settings?</w:t>
      </w:r>
    </w:p>
    <w:p w14:paraId="21DB7D8C" w14:textId="6E199AB2" w:rsidR="00E55C11" w:rsidRPr="00883DE6" w:rsidRDefault="00E55C11" w:rsidP="00E55C11">
      <w:pPr>
        <w:pStyle w:val="RAN1bullet1"/>
        <w:numPr>
          <w:ilvl w:val="1"/>
          <w:numId w:val="20"/>
        </w:numPr>
      </w:pPr>
      <w:r>
        <w:t>Alt 1: Use separate CSI report settings and resource settings per BWP (</w:t>
      </w:r>
      <w:r>
        <w:rPr>
          <w:b/>
        </w:rPr>
        <w:t>Ericsson)</w:t>
      </w:r>
    </w:p>
    <w:p w14:paraId="67509ABE" w14:textId="67D49628" w:rsidR="00883DE6" w:rsidRDefault="00883DE6" w:rsidP="00E55C11">
      <w:pPr>
        <w:pStyle w:val="RAN1bullet1"/>
        <w:numPr>
          <w:ilvl w:val="1"/>
          <w:numId w:val="20"/>
        </w:numPr>
      </w:pPr>
      <w:r>
        <w:t>Alt 2: U</w:t>
      </w:r>
      <w:r w:rsidR="00861FD2">
        <w:t>se same CSI report settings, but have separate CSI-RS resource sets for each BWP (</w:t>
      </w:r>
      <w:r w:rsidR="00861FD2">
        <w:rPr>
          <w:b/>
        </w:rPr>
        <w:t>Huawei)</w:t>
      </w:r>
    </w:p>
    <w:p w14:paraId="742D5A47" w14:textId="0B15B28E" w:rsidR="00976707" w:rsidRDefault="00453F75" w:rsidP="00495AB5">
      <w:pPr>
        <w:pStyle w:val="RAN1bullet1"/>
      </w:pPr>
      <w:r>
        <w:t>What determines</w:t>
      </w:r>
      <w:r w:rsidR="00471A69">
        <w:t xml:space="preserve"> which BWP CSI is reported for in case of BWP switch, for A/SP/P reporting?</w:t>
      </w:r>
    </w:p>
    <w:p w14:paraId="5A6FA8CF" w14:textId="3D0A4B37" w:rsidR="003B4473" w:rsidRDefault="003B4473" w:rsidP="003B4473">
      <w:pPr>
        <w:pStyle w:val="RAN1bullet1"/>
        <w:numPr>
          <w:ilvl w:val="1"/>
          <w:numId w:val="20"/>
        </w:numPr>
      </w:pPr>
      <w:r>
        <w:t>Alt 1: Time location of the CSI reference resource (</w:t>
      </w:r>
      <w:r w:rsidR="00861FD2">
        <w:rPr>
          <w:b/>
        </w:rPr>
        <w:t>Intel, vivo, Ericsson</w:t>
      </w:r>
      <w:r>
        <w:rPr>
          <w:b/>
        </w:rPr>
        <w:t>)</w:t>
      </w:r>
    </w:p>
    <w:p w14:paraId="66C471E7" w14:textId="573056CC" w:rsidR="00471A69" w:rsidRDefault="00471A69" w:rsidP="00495AB5">
      <w:pPr>
        <w:pStyle w:val="RAN1bullet1"/>
      </w:pPr>
      <w:r>
        <w:t>Can CSI be reported outside of active BWP?</w:t>
      </w:r>
    </w:p>
    <w:p w14:paraId="747EC046" w14:textId="6EDFB54F" w:rsidR="00E55C11" w:rsidRPr="00E55C11" w:rsidRDefault="00E55C11" w:rsidP="00E55C11">
      <w:pPr>
        <w:pStyle w:val="RAN1bullet1"/>
        <w:numPr>
          <w:ilvl w:val="1"/>
          <w:numId w:val="20"/>
        </w:numPr>
      </w:pPr>
      <w:r>
        <w:t>Alt 1: No, CSI is only reported for active BWP (</w:t>
      </w:r>
      <w:r>
        <w:rPr>
          <w:b/>
        </w:rPr>
        <w:t>Intel)</w:t>
      </w:r>
    </w:p>
    <w:p w14:paraId="486FFE71" w14:textId="0158DE76" w:rsidR="00E55C11" w:rsidRDefault="00E55C11" w:rsidP="00E55C11">
      <w:pPr>
        <w:pStyle w:val="RAN1bullet1"/>
        <w:numPr>
          <w:ilvl w:val="1"/>
          <w:numId w:val="20"/>
        </w:numPr>
      </w:pPr>
      <w:r>
        <w:t>Alt 2: Yes, CSI reports can be triggered for inactive BWPs</w:t>
      </w:r>
    </w:p>
    <w:p w14:paraId="495B0220" w14:textId="09C848FD" w:rsidR="00E55C11" w:rsidRDefault="00E55C11" w:rsidP="00E55C11">
      <w:pPr>
        <w:pStyle w:val="RAN1bullet1"/>
        <w:numPr>
          <w:ilvl w:val="1"/>
          <w:numId w:val="20"/>
        </w:numPr>
      </w:pPr>
      <w:r>
        <w:t>Alt 3: Only for the case where BWPs have the same center frequency (</w:t>
      </w:r>
      <w:r>
        <w:rPr>
          <w:b/>
        </w:rPr>
        <w:t>Ericsson)</w:t>
      </w:r>
    </w:p>
    <w:p w14:paraId="6B6D6D51" w14:textId="77777777" w:rsidR="00861FD2" w:rsidRDefault="00861FD2" w:rsidP="00861FD2">
      <w:pPr>
        <w:pStyle w:val="RAN1bullet1"/>
        <w:numPr>
          <w:ilvl w:val="0"/>
          <w:numId w:val="0"/>
        </w:numPr>
      </w:pPr>
    </w:p>
    <w:p w14:paraId="65A4E027" w14:textId="268F49C0" w:rsidR="003B4473" w:rsidRDefault="00861FD2" w:rsidP="00861FD2">
      <w:pPr>
        <w:pStyle w:val="RAN1bullet1"/>
        <w:numPr>
          <w:ilvl w:val="0"/>
          <w:numId w:val="0"/>
        </w:numPr>
      </w:pPr>
      <w:r w:rsidRPr="00861FD2">
        <w:rPr>
          <w:highlight w:val="yellow"/>
        </w:rPr>
        <w:t>More input from companies requested</w:t>
      </w:r>
    </w:p>
    <w:p w14:paraId="620CFFDF" w14:textId="5AFC167E" w:rsidR="00861FD2" w:rsidRDefault="00861FD2" w:rsidP="00861FD2">
      <w:pPr>
        <w:pStyle w:val="RAN1bullet1"/>
        <w:numPr>
          <w:ilvl w:val="0"/>
          <w:numId w:val="0"/>
        </w:numPr>
      </w:pPr>
    </w:p>
    <w:p w14:paraId="13F7CC33" w14:textId="067B1BA3" w:rsidR="00861FD2" w:rsidRDefault="00861FD2" w:rsidP="00861FD2">
      <w:pPr>
        <w:pStyle w:val="RAN1bullet1"/>
        <w:numPr>
          <w:ilvl w:val="0"/>
          <w:numId w:val="0"/>
        </w:numPr>
      </w:pPr>
      <w:r>
        <w:t>As a starting point for discussion, we give the following proposal</w:t>
      </w:r>
      <w:r w:rsidR="00CC0AC3">
        <w:t xml:space="preserve"> to support CSI reporting with basic BWP operation</w:t>
      </w:r>
      <w:r>
        <w:t>:</w:t>
      </w:r>
    </w:p>
    <w:p w14:paraId="45724CE7" w14:textId="7704D3B4" w:rsidR="00861FD2" w:rsidRDefault="00861FD2" w:rsidP="00861FD2">
      <w:pPr>
        <w:pStyle w:val="RAN1bullet1"/>
        <w:numPr>
          <w:ilvl w:val="0"/>
          <w:numId w:val="0"/>
        </w:numPr>
        <w:rPr>
          <w:b/>
        </w:rPr>
      </w:pPr>
      <w:r w:rsidRPr="00861FD2">
        <w:rPr>
          <w:b/>
        </w:rPr>
        <w:t>Proposal:</w:t>
      </w:r>
      <w:r>
        <w:rPr>
          <w:b/>
        </w:rPr>
        <w:t xml:space="preserve"> </w:t>
      </w:r>
    </w:p>
    <w:p w14:paraId="0F3A9BA7" w14:textId="11470BDA" w:rsidR="00861FD2" w:rsidRDefault="00940320" w:rsidP="00940320">
      <w:pPr>
        <w:pStyle w:val="RAN1bullet1"/>
      </w:pPr>
      <w:r>
        <w:t>A CSI report setting</w:t>
      </w:r>
      <w:r w:rsidR="00AE3A4B">
        <w:t xml:space="preserve"> contain</w:t>
      </w:r>
      <w:r w:rsidR="008F13D1">
        <w:t>s</w:t>
      </w:r>
      <w:r w:rsidR="00AE3A4B">
        <w:t xml:space="preserve"> the following BWP-specific</w:t>
      </w:r>
      <w:r w:rsidR="008F13D1">
        <w:t xml:space="preserve"> information:</w:t>
      </w:r>
    </w:p>
    <w:p w14:paraId="6D9E7725" w14:textId="6047A875" w:rsidR="008F13D1" w:rsidRDefault="008F13D1" w:rsidP="008F13D1">
      <w:pPr>
        <w:pStyle w:val="RAN1bullet1"/>
        <w:numPr>
          <w:ilvl w:val="1"/>
          <w:numId w:val="20"/>
        </w:numPr>
      </w:pPr>
      <w:r>
        <w:t>CSI reporting band</w:t>
      </w:r>
    </w:p>
    <w:p w14:paraId="38167BF4" w14:textId="29556AEB" w:rsidR="008F13D1" w:rsidRDefault="008F13D1" w:rsidP="008F13D1">
      <w:pPr>
        <w:pStyle w:val="RAN1bullet1"/>
      </w:pPr>
      <w:r>
        <w:t>A Resource Setting contains the following BWP-specific information:</w:t>
      </w:r>
    </w:p>
    <w:p w14:paraId="4CF37FBA" w14:textId="69632FA4" w:rsidR="008F13D1" w:rsidRDefault="008F13D1" w:rsidP="008F13D1">
      <w:pPr>
        <w:pStyle w:val="RAN1bullet1"/>
        <w:numPr>
          <w:ilvl w:val="1"/>
          <w:numId w:val="20"/>
        </w:numPr>
      </w:pPr>
      <w:r>
        <w:t>CSI-RS resource sets</w:t>
      </w:r>
    </w:p>
    <w:p w14:paraId="1D27A0B7" w14:textId="4C52C94F" w:rsidR="008F13D1" w:rsidRDefault="008F13D1" w:rsidP="008F13D1">
      <w:pPr>
        <w:pStyle w:val="RAN1bullet1"/>
        <w:numPr>
          <w:ilvl w:val="1"/>
          <w:numId w:val="20"/>
        </w:numPr>
      </w:pPr>
      <w:r>
        <w:t>CSI-IM</w:t>
      </w:r>
    </w:p>
    <w:p w14:paraId="1F01B0D2" w14:textId="5C8C19FF" w:rsidR="008F13D1" w:rsidRPr="00861FD2" w:rsidRDefault="008F13D1" w:rsidP="008F13D1">
      <w:pPr>
        <w:pStyle w:val="RAN1bullet1"/>
      </w:pPr>
      <w:r>
        <w:t>The same P / SP / A CSI report settings are used irrespective of BWP. Only CSI for the BWP which is active in the time location of the CSI reference resource is reported.</w:t>
      </w:r>
    </w:p>
    <w:p w14:paraId="11664FE1" w14:textId="77777777" w:rsidR="001F0A42" w:rsidRDefault="001F0A42" w:rsidP="001F0A42">
      <w:pPr>
        <w:pStyle w:val="Heading2"/>
      </w:pPr>
      <w:r>
        <w:lastRenderedPageBreak/>
        <w:t>Aperiodic CSI reporting on short PUCCH (RRC-essential)</w:t>
      </w:r>
    </w:p>
    <w:p w14:paraId="1D1320FD" w14:textId="77777777" w:rsidR="001F0A42" w:rsidRDefault="001F0A42" w:rsidP="001F0A42">
      <w:r>
        <w:t>Details on triggering mechanism for A-CSI on PUCCH is to be discussed in DCI formats agenda item.</w:t>
      </w:r>
    </w:p>
    <w:p w14:paraId="01E550DF" w14:textId="77777777" w:rsidR="001F0A42" w:rsidRDefault="001F0A42" w:rsidP="001F0A42">
      <w:pPr>
        <w:pStyle w:val="RAN1bullet1"/>
        <w:numPr>
          <w:ilvl w:val="0"/>
          <w:numId w:val="0"/>
        </w:numPr>
      </w:pPr>
      <w:r>
        <w:t>An open issue to be discussed in CSI reporting agenda item is the possible slot offset values Y.</w:t>
      </w:r>
    </w:p>
    <w:p w14:paraId="555C2F03" w14:textId="77777777" w:rsidR="001F0A42" w:rsidRPr="005302E2" w:rsidRDefault="001F0A42" w:rsidP="001F0A42">
      <w:pPr>
        <w:pStyle w:val="RAN1bullet1"/>
      </w:pPr>
      <w:r>
        <w:t>Alt 1: Re-use HARQ timing offsets (</w:t>
      </w:r>
      <w:r>
        <w:rPr>
          <w:b/>
        </w:rPr>
        <w:t>Ericsson)</w:t>
      </w:r>
    </w:p>
    <w:p w14:paraId="4C84622E" w14:textId="77777777" w:rsidR="001F0A42" w:rsidRDefault="001F0A42" w:rsidP="001F0A42">
      <w:pPr>
        <w:pStyle w:val="RAN1bullet1"/>
      </w:pPr>
      <w:r>
        <w:t>Alt 2: Use other sets of values</w:t>
      </w:r>
    </w:p>
    <w:p w14:paraId="0DB75242" w14:textId="77777777" w:rsidR="001F0A42" w:rsidRDefault="001F0A42" w:rsidP="001F0A42">
      <w:pPr>
        <w:pStyle w:val="RAN1bullet1"/>
      </w:pPr>
      <w:r>
        <w:t>Alt 3: Support only Y=0 (</w:t>
      </w:r>
      <w:r>
        <w:rPr>
          <w:b/>
        </w:rPr>
        <w:t>LGE)</w:t>
      </w:r>
    </w:p>
    <w:p w14:paraId="4CDB75C2" w14:textId="77777777" w:rsidR="001F0A42" w:rsidRDefault="001F0A42" w:rsidP="001F0A42">
      <w:pPr>
        <w:pStyle w:val="RAN1bullet1"/>
        <w:numPr>
          <w:ilvl w:val="0"/>
          <w:numId w:val="0"/>
        </w:numPr>
      </w:pPr>
    </w:p>
    <w:p w14:paraId="1A416DC5" w14:textId="77777777" w:rsidR="001F0A42" w:rsidRDefault="001F0A42" w:rsidP="001F0A42">
      <w:pPr>
        <w:pStyle w:val="RAN1bullet1"/>
        <w:numPr>
          <w:ilvl w:val="0"/>
          <w:numId w:val="0"/>
        </w:numPr>
      </w:pPr>
      <w:r>
        <w:t>Conclusion:</w:t>
      </w:r>
    </w:p>
    <w:p w14:paraId="5B1CCD52" w14:textId="77777777" w:rsidR="001F0A42" w:rsidRPr="005302E2" w:rsidRDefault="001F0A42" w:rsidP="001F0A42">
      <w:pPr>
        <w:pStyle w:val="RAN1bullet1"/>
        <w:numPr>
          <w:ilvl w:val="0"/>
          <w:numId w:val="33"/>
        </w:numPr>
        <w:rPr>
          <w:highlight w:val="yellow"/>
        </w:rPr>
      </w:pPr>
      <w:r w:rsidRPr="005302E2">
        <w:rPr>
          <w:highlight w:val="yellow"/>
        </w:rPr>
        <w:t>More input from companies requested</w:t>
      </w:r>
    </w:p>
    <w:p w14:paraId="5C9483C3" w14:textId="52A4211E" w:rsidR="003E4E38" w:rsidRDefault="003E4E38" w:rsidP="003E4E38">
      <w:pPr>
        <w:pStyle w:val="RAN1bullet1"/>
        <w:numPr>
          <w:ilvl w:val="0"/>
          <w:numId w:val="0"/>
        </w:numPr>
        <w:ind w:left="720"/>
      </w:pPr>
    </w:p>
    <w:p w14:paraId="5A9442FB" w14:textId="77777777" w:rsidR="00313A24" w:rsidRDefault="00313A24" w:rsidP="00313A24">
      <w:pPr>
        <w:pStyle w:val="Heading2"/>
      </w:pPr>
      <w:r>
        <w:t>CSI report timing offsets on PUSCH (RRC-essential)</w:t>
      </w:r>
    </w:p>
    <w:p w14:paraId="04DA7AEB" w14:textId="77777777" w:rsidR="00313A24" w:rsidRDefault="00313A24" w:rsidP="00313A24">
      <w:pPr>
        <w:pStyle w:val="RAN1bullet1"/>
      </w:pPr>
      <w:r>
        <w:t>Restriction of CSI content and CSI-RS positions for short timing offsets?</w:t>
      </w:r>
    </w:p>
    <w:p w14:paraId="4CAA33C8" w14:textId="77777777" w:rsidR="00313A24" w:rsidRDefault="00313A24" w:rsidP="00313A24">
      <w:pPr>
        <w:pStyle w:val="RAN1bullet1"/>
        <w:numPr>
          <w:ilvl w:val="1"/>
          <w:numId w:val="20"/>
        </w:numPr>
      </w:pPr>
      <w:r>
        <w:t>Alt 1: Divide into Simple CSI and non-simple CSI complexity classes, where non-simple CSI can only be transmitted for timing offsets exceeding a threshold (</w:t>
      </w:r>
      <w:proofErr w:type="spellStart"/>
      <w:r w:rsidRPr="006821BF">
        <w:rPr>
          <w:b/>
        </w:rPr>
        <w:t>MediaTek</w:t>
      </w:r>
      <w:proofErr w:type="spellEnd"/>
      <w:r>
        <w:rPr>
          <w:b/>
        </w:rPr>
        <w:t>, LGE</w:t>
      </w:r>
      <w:r>
        <w:t>)</w:t>
      </w:r>
    </w:p>
    <w:p w14:paraId="38915227" w14:textId="77777777" w:rsidR="00313A24" w:rsidRDefault="00313A24" w:rsidP="00313A24">
      <w:pPr>
        <w:pStyle w:val="RAN1bullet1"/>
        <w:numPr>
          <w:ilvl w:val="2"/>
          <w:numId w:val="20"/>
        </w:numPr>
      </w:pPr>
      <w:r>
        <w:t>E.g. Wideband, at most [2] ports, location of CSI-RS no later than symbol [#6]</w:t>
      </w:r>
    </w:p>
    <w:p w14:paraId="3A097B7C" w14:textId="77777777" w:rsidR="00313A24" w:rsidRDefault="00313A24" w:rsidP="00313A24">
      <w:pPr>
        <w:pStyle w:val="RAN1bullet1"/>
        <w:numPr>
          <w:ilvl w:val="1"/>
          <w:numId w:val="20"/>
        </w:numPr>
      </w:pPr>
      <w:r>
        <w:t>Alt 2: Separate CSI complexity classes for different timing offsets</w:t>
      </w:r>
    </w:p>
    <w:p w14:paraId="18D30B4E" w14:textId="77777777" w:rsidR="00313A24" w:rsidRDefault="00313A24" w:rsidP="00313A24">
      <w:pPr>
        <w:pStyle w:val="RAN1bullet1"/>
        <w:numPr>
          <w:ilvl w:val="1"/>
          <w:numId w:val="20"/>
        </w:numPr>
      </w:pPr>
      <w:r>
        <w:t>Alt 3: No restrictions</w:t>
      </w:r>
    </w:p>
    <w:p w14:paraId="73657F35" w14:textId="77777777" w:rsidR="00313A24" w:rsidRDefault="00313A24" w:rsidP="00313A24">
      <w:pPr>
        <w:pStyle w:val="RAN1bullet1"/>
      </w:pPr>
      <w:r>
        <w:t>Set of possible CSI report timing offsets indicatable in DCI for PUSCH carrying CSI?</w:t>
      </w:r>
    </w:p>
    <w:p w14:paraId="17CE0639" w14:textId="77777777" w:rsidR="00313A24" w:rsidRDefault="00313A24" w:rsidP="00313A24">
      <w:pPr>
        <w:pStyle w:val="RAN1bullet1"/>
        <w:numPr>
          <w:ilvl w:val="1"/>
          <w:numId w:val="20"/>
        </w:numPr>
        <w:rPr>
          <w:b/>
        </w:rPr>
      </w:pPr>
      <w:r>
        <w:t>Alt 1: Same as for regular PUSCH, NW signals appropriate Y/K2 value (</w:t>
      </w:r>
      <w:proofErr w:type="spellStart"/>
      <w:r w:rsidRPr="006821BF">
        <w:rPr>
          <w:b/>
        </w:rPr>
        <w:t>MediaTek</w:t>
      </w:r>
      <w:proofErr w:type="spellEnd"/>
      <w:r w:rsidRPr="006821BF">
        <w:rPr>
          <w:b/>
        </w:rPr>
        <w:t>, Ericsson</w:t>
      </w:r>
      <w:r>
        <w:rPr>
          <w:b/>
        </w:rPr>
        <w:t>, [LGE])</w:t>
      </w:r>
    </w:p>
    <w:p w14:paraId="55D176D2" w14:textId="77777777" w:rsidR="00313A24" w:rsidRPr="00B24B7A" w:rsidRDefault="00313A24" w:rsidP="00313A24">
      <w:pPr>
        <w:pStyle w:val="RAN1bullet1"/>
        <w:numPr>
          <w:ilvl w:val="1"/>
          <w:numId w:val="20"/>
        </w:numPr>
        <w:rPr>
          <w:b/>
        </w:rPr>
      </w:pPr>
      <w:r>
        <w:t>Alt 2: Another set of values ([</w:t>
      </w:r>
      <w:r w:rsidRPr="00B24B7A">
        <w:rPr>
          <w:b/>
        </w:rPr>
        <w:t>LGE</w:t>
      </w:r>
      <w:r>
        <w:t>]</w:t>
      </w:r>
    </w:p>
    <w:p w14:paraId="5FC84661" w14:textId="77777777" w:rsidR="00313A24" w:rsidRDefault="00313A24" w:rsidP="00313A24">
      <w:pPr>
        <w:pStyle w:val="RAN1bullet1"/>
        <w:numPr>
          <w:ilvl w:val="0"/>
          <w:numId w:val="0"/>
        </w:numPr>
      </w:pPr>
    </w:p>
    <w:p w14:paraId="2140ED41" w14:textId="77777777" w:rsidR="00313A24" w:rsidRDefault="00313A24" w:rsidP="00313A24">
      <w:pPr>
        <w:pStyle w:val="RAN1bullet1"/>
        <w:numPr>
          <w:ilvl w:val="0"/>
          <w:numId w:val="0"/>
        </w:numPr>
      </w:pPr>
      <w:r w:rsidRPr="00152ED3">
        <w:rPr>
          <w:highlight w:val="yellow"/>
        </w:rPr>
        <w:t>More input from companies requested</w:t>
      </w:r>
    </w:p>
    <w:p w14:paraId="52DA8D4F" w14:textId="77777777" w:rsidR="00313A24" w:rsidRDefault="00313A24" w:rsidP="00313A24">
      <w:pPr>
        <w:pStyle w:val="RAN1bullet1"/>
        <w:numPr>
          <w:ilvl w:val="0"/>
          <w:numId w:val="0"/>
        </w:numPr>
      </w:pPr>
    </w:p>
    <w:p w14:paraId="256C0078" w14:textId="77777777" w:rsidR="00313A24" w:rsidRPr="00152ED3" w:rsidRDefault="00313A24" w:rsidP="00313A24">
      <w:pPr>
        <w:pStyle w:val="RAN1bullet1"/>
        <w:numPr>
          <w:ilvl w:val="0"/>
          <w:numId w:val="0"/>
        </w:numPr>
        <w:rPr>
          <w:b/>
        </w:rPr>
      </w:pPr>
      <w:r w:rsidRPr="00152ED3">
        <w:rPr>
          <w:b/>
        </w:rPr>
        <w:t>Proposed Conclusion:</w:t>
      </w:r>
    </w:p>
    <w:p w14:paraId="3B5ABD3B" w14:textId="77777777" w:rsidR="00313A24" w:rsidRPr="00152ED3" w:rsidRDefault="00313A24" w:rsidP="00313A24">
      <w:pPr>
        <w:pStyle w:val="RAN1bullet1"/>
      </w:pPr>
      <w:r>
        <w:t xml:space="preserve">Divide CSI in two complexity classes, where non-simple CSI can only be transmitted for timing offsets exceeding a threshold. Possible Y values are same as K2, UE is not expected to update CSI if triggered with too small CSI report timing offset. More offline discussion / WF needed to define exact conditions and threshold. </w:t>
      </w:r>
    </w:p>
    <w:p w14:paraId="7D976AB7" w14:textId="77777777" w:rsidR="00313A24" w:rsidRDefault="00313A24" w:rsidP="003E4E38">
      <w:pPr>
        <w:pStyle w:val="RAN1bullet1"/>
        <w:numPr>
          <w:ilvl w:val="0"/>
          <w:numId w:val="0"/>
        </w:numPr>
        <w:ind w:left="720"/>
      </w:pPr>
    </w:p>
    <w:p w14:paraId="1D39A01C" w14:textId="77777777" w:rsidR="001F0A42" w:rsidRDefault="001F0A42" w:rsidP="001F0A42">
      <w:pPr>
        <w:pStyle w:val="Heading2"/>
      </w:pPr>
      <w:r>
        <w:t>SP CSI reporting on PUCCH (RRC-essential)</w:t>
      </w:r>
    </w:p>
    <w:p w14:paraId="46C008F2" w14:textId="77777777" w:rsidR="001F0A42" w:rsidRDefault="001F0A42" w:rsidP="001F0A42">
      <w:r>
        <w:t>Note that SP CSI on PUSCH is discussed in UL scheduling. If DCI based triggering is selected for PUCCH-based SP CSI, differentiation method between PUCCH and PUSCH based trigger (such as different RNTI) may need to be discussed between sessions.</w:t>
      </w:r>
    </w:p>
    <w:p w14:paraId="5023FD49" w14:textId="77777777" w:rsidR="001F0A42" w:rsidRDefault="001F0A42" w:rsidP="001F0A42">
      <w:r>
        <w:t>Remaining details is how to activate SP CSI reporting on PUCCH:</w:t>
      </w:r>
    </w:p>
    <w:p w14:paraId="0FB8BD67" w14:textId="77777777" w:rsidR="001F0A42" w:rsidRDefault="001F0A42" w:rsidP="001F0A42">
      <w:pPr>
        <w:pStyle w:val="RAN1bullet1"/>
      </w:pPr>
      <w:r>
        <w:t>Alt 1: Use DCI triggering (</w:t>
      </w:r>
      <w:r>
        <w:rPr>
          <w:b/>
        </w:rPr>
        <w:t>Ericsson, Samsung)</w:t>
      </w:r>
    </w:p>
    <w:p w14:paraId="3D46D0C4" w14:textId="77777777" w:rsidR="001F0A42" w:rsidRPr="00383B46" w:rsidRDefault="001F0A42" w:rsidP="001F0A42">
      <w:pPr>
        <w:pStyle w:val="RAN1bullet1"/>
      </w:pPr>
      <w:r>
        <w:t>Alt 2: Use MAC CE triggering (</w:t>
      </w:r>
      <w:r w:rsidRPr="003E2CED">
        <w:rPr>
          <w:b/>
        </w:rPr>
        <w:t>Huawei</w:t>
      </w:r>
      <w:r>
        <w:t>)</w:t>
      </w:r>
    </w:p>
    <w:p w14:paraId="60C3B975" w14:textId="77777777" w:rsidR="001F0A42" w:rsidRDefault="001F0A42" w:rsidP="001F0A42"/>
    <w:p w14:paraId="4FAE9791" w14:textId="77777777" w:rsidR="001F0A42" w:rsidRPr="003E2CED" w:rsidRDefault="001F0A42" w:rsidP="001F0A42">
      <w:pPr>
        <w:rPr>
          <w:b/>
        </w:rPr>
      </w:pPr>
      <w:r w:rsidRPr="003E2CED">
        <w:rPr>
          <w:b/>
        </w:rPr>
        <w:t>Conclusion:</w:t>
      </w:r>
    </w:p>
    <w:p w14:paraId="77F97C40" w14:textId="77777777" w:rsidR="001F0A42" w:rsidRDefault="001F0A42" w:rsidP="001F0A42">
      <w:pPr>
        <w:pStyle w:val="ListParagraph"/>
        <w:numPr>
          <w:ilvl w:val="0"/>
          <w:numId w:val="33"/>
        </w:numPr>
      </w:pPr>
      <w:r w:rsidRPr="003E2CED">
        <w:rPr>
          <w:highlight w:val="yellow"/>
        </w:rPr>
        <w:t>More input from companies requested</w:t>
      </w:r>
    </w:p>
    <w:p w14:paraId="6A18E4F5" w14:textId="77777777" w:rsidR="00313A24" w:rsidRDefault="00313A24" w:rsidP="00313A24">
      <w:pPr>
        <w:pStyle w:val="Heading2"/>
      </w:pPr>
      <w:r>
        <w:lastRenderedPageBreak/>
        <w:t>Finalizing CSI reporting periodicities (RRC-essential)</w:t>
      </w:r>
    </w:p>
    <w:p w14:paraId="58146B36" w14:textId="77777777" w:rsidR="00313A24" w:rsidRDefault="00313A24" w:rsidP="00313A24"/>
    <w:p w14:paraId="2261D926" w14:textId="77777777" w:rsidR="00313A24" w:rsidRPr="008E35D3" w:rsidRDefault="00313A24" w:rsidP="00313A24">
      <w:r>
        <w:rPr>
          <w:noProof/>
          <w:lang w:val="sv-SE" w:eastAsia="sv-SE"/>
        </w:rPr>
        <mc:AlternateContent>
          <mc:Choice Requires="wps">
            <w:drawing>
              <wp:inline distT="0" distB="0" distL="0" distR="0" wp14:anchorId="66DA4A09" wp14:editId="5F572E82">
                <wp:extent cx="5449824" cy="1133856"/>
                <wp:effectExtent l="0" t="0" r="17780" b="10160"/>
                <wp:docPr id="2" name="Text Box 2"/>
                <wp:cNvGraphicFramePr/>
                <a:graphic xmlns:a="http://schemas.openxmlformats.org/drawingml/2006/main">
                  <a:graphicData uri="http://schemas.microsoft.com/office/word/2010/wordprocessingShape">
                    <wps:wsp>
                      <wps:cNvSpPr txBox="1"/>
                      <wps:spPr>
                        <a:xfrm>
                          <a:off x="0" y="0"/>
                          <a:ext cx="5449824" cy="113385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5C01F37" w14:textId="77777777" w:rsidR="00313A24" w:rsidRPr="00F4621C" w:rsidRDefault="00313A24" w:rsidP="00313A24">
                            <w:pPr>
                              <w:contextualSpacing/>
                              <w:rPr>
                                <w:b/>
                              </w:rPr>
                            </w:pPr>
                            <w:r w:rsidRPr="00F4621C">
                              <w:rPr>
                                <w:b/>
                                <w:highlight w:val="green"/>
                              </w:rPr>
                              <w:t>Agreement:</w:t>
                            </w:r>
                          </w:p>
                          <w:p w14:paraId="467A6473" w14:textId="77777777" w:rsidR="00313A24" w:rsidRPr="00F4621C" w:rsidRDefault="00313A24" w:rsidP="00313A24">
                            <w:pPr>
                              <w:pStyle w:val="RAN1text"/>
                            </w:pPr>
                            <w:r w:rsidRPr="00F4621C">
                              <w:t xml:space="preserve">NR </w:t>
                            </w:r>
                            <w:r w:rsidRPr="00F4621C">
                              <w:rPr>
                                <w:lang w:val="en-US"/>
                              </w:rPr>
                              <w:t xml:space="preserve">at least </w:t>
                            </w:r>
                            <w:r w:rsidRPr="00F4621C">
                              <w:t xml:space="preserve">supports the following periodicities for P/SP CSI reporting </w:t>
                            </w:r>
                          </w:p>
                          <w:p w14:paraId="606C5B4E" w14:textId="77777777" w:rsidR="00313A24" w:rsidRPr="00F4621C" w:rsidRDefault="00313A24" w:rsidP="00313A24">
                            <w:pPr>
                              <w:pStyle w:val="RAN1bullet1"/>
                            </w:pPr>
                            <w:r w:rsidRPr="00F4621C">
                              <w:t>{5, 10, 20, 40, 80, 160, 320} slots</w:t>
                            </w:r>
                          </w:p>
                          <w:p w14:paraId="37F79CC6" w14:textId="77777777" w:rsidR="00313A24" w:rsidRPr="00976707" w:rsidRDefault="00313A24" w:rsidP="00313A24">
                            <w:pPr>
                              <w:pStyle w:val="RAN1bullet1"/>
                            </w:pPr>
                            <w:r w:rsidRPr="00976707">
                              <w:t xml:space="preserve">Details on restriction on periodicity as a function of subcarrier spacing is to be concluded in RAN1#91 (including </w:t>
                            </w:r>
                            <w:proofErr w:type="gramStart"/>
                            <w:r w:rsidRPr="00976707">
                              <w:t>whether or not</w:t>
                            </w:r>
                            <w:proofErr w:type="gramEnd"/>
                            <w:r w:rsidRPr="00976707">
                              <w:t xml:space="preserve"> to support)</w:t>
                            </w:r>
                          </w:p>
                          <w:p w14:paraId="31461ED0" w14:textId="77777777" w:rsidR="00313A24" w:rsidRPr="00BF7642" w:rsidRDefault="00313A24" w:rsidP="00313A24">
                            <w:pPr>
                              <w:rPr>
                                <w:rFonts w:eastAsia="MS Mincho"/>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6DA4A09" id="_x0000_t202" coordsize="21600,21600" o:spt="202" path="m,l,21600r21600,l21600,xe">
                <v:stroke joinstyle="miter"/>
                <v:path gradientshapeok="t" o:connecttype="rect"/>
              </v:shapetype>
              <v:shape id="Text Box 2" o:spid="_x0000_s1026" type="#_x0000_t202" style="width:429.1pt;height:89.3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" fillcolor="white [3201]" strokeweight=".5pt">
                <v:textbox style="mso-fit-shape-to-text:t">
                  <w:txbxContent>
                    <w:p w14:paraId="55C01F37" w14:textId="77777777" w:rsidR="00313A24" w:rsidRPr="00F4621C" w:rsidRDefault="00313A24" w:rsidP="00313A24">
                      <w:pPr>
                        <w:contextualSpacing/>
                        <w:rPr>
                          <w:b/>
                        </w:rPr>
                      </w:pPr>
                      <w:r w:rsidRPr="00F4621C">
                        <w:rPr>
                          <w:b/>
                          <w:highlight w:val="green"/>
                        </w:rPr>
                        <w:t>Agreement:</w:t>
                      </w:r>
                    </w:p>
                    <w:p w14:paraId="467A6473" w14:textId="77777777" w:rsidR="00313A24" w:rsidRPr="00F4621C" w:rsidRDefault="00313A24" w:rsidP="00313A24">
                      <w:pPr>
                        <w:pStyle w:val="RAN1text"/>
                      </w:pPr>
                      <w:r w:rsidRPr="00F4621C">
                        <w:t xml:space="preserve">NR </w:t>
                      </w:r>
                      <w:r w:rsidRPr="00F4621C">
                        <w:rPr>
                          <w:lang w:val="en-US"/>
                        </w:rPr>
                        <w:t xml:space="preserve">at least </w:t>
                      </w:r>
                      <w:r w:rsidRPr="00F4621C">
                        <w:t xml:space="preserve">supports the following periodicities for P/SP CSI reporting </w:t>
                      </w:r>
                    </w:p>
                    <w:p w14:paraId="606C5B4E" w14:textId="77777777" w:rsidR="00313A24" w:rsidRPr="00F4621C" w:rsidRDefault="00313A24" w:rsidP="00313A24">
                      <w:pPr>
                        <w:pStyle w:val="RAN1bullet1"/>
                      </w:pPr>
                      <w:r w:rsidRPr="00F4621C">
                        <w:t>{5, 10, 20, 40, 80, 160, 320} slots</w:t>
                      </w:r>
                    </w:p>
                    <w:p w14:paraId="37F79CC6" w14:textId="77777777" w:rsidR="00313A24" w:rsidRPr="00976707" w:rsidRDefault="00313A24" w:rsidP="00313A24">
                      <w:pPr>
                        <w:pStyle w:val="RAN1bullet1"/>
                      </w:pPr>
                      <w:r w:rsidRPr="00976707">
                        <w:t xml:space="preserve">Details on restriction on periodicity as a function of subcarrier spacing is to be concluded in RAN1#91 (including </w:t>
                      </w:r>
                      <w:proofErr w:type="gramStart"/>
                      <w:r w:rsidRPr="00976707">
                        <w:t>whether or not</w:t>
                      </w:r>
                      <w:proofErr w:type="gramEnd"/>
                      <w:r w:rsidRPr="00976707">
                        <w:t xml:space="preserve"> to support)</w:t>
                      </w:r>
                    </w:p>
                    <w:p w14:paraId="31461ED0" w14:textId="77777777" w:rsidR="00313A24" w:rsidRPr="00BF7642" w:rsidRDefault="00313A24" w:rsidP="00313A24">
                      <w:pPr>
                        <w:rPr>
                          <w:rFonts w:eastAsia="MS Mincho"/>
                          <w:lang w:val="en-US"/>
                        </w:rPr>
                      </w:pPr>
                    </w:p>
                  </w:txbxContent>
                </v:textbox>
                <w10:anchorlock/>
              </v:shape>
            </w:pict>
          </mc:Fallback>
        </mc:AlternateContent>
      </w:r>
    </w:p>
    <w:p w14:paraId="1ED45B2D" w14:textId="77777777" w:rsidR="00313A24" w:rsidRDefault="00313A24" w:rsidP="00313A24">
      <w:pPr>
        <w:rPr>
          <w:lang w:val="en-US"/>
        </w:rPr>
      </w:pPr>
    </w:p>
    <w:p w14:paraId="53BA950E" w14:textId="77777777" w:rsidR="00313A24" w:rsidRDefault="00313A24" w:rsidP="00313A24">
      <w:pPr>
        <w:pStyle w:val="Proposal"/>
        <w:numPr>
          <w:ilvl w:val="0"/>
          <w:numId w:val="0"/>
        </w:numPr>
        <w:ind w:left="1701" w:hanging="1701"/>
        <w:rPr>
          <w:lang w:val="en-US"/>
        </w:rPr>
      </w:pPr>
    </w:p>
    <w:p w14:paraId="37F50D68" w14:textId="77777777" w:rsidR="00313A24" w:rsidRDefault="00313A24" w:rsidP="00313A24">
      <w:pPr>
        <w:pStyle w:val="RAN1bullet1"/>
      </w:pPr>
      <w:r>
        <w:t>Is SCS-dependent restriction on reporting periodicity needed, and if so, what restriction is needed?</w:t>
      </w:r>
    </w:p>
    <w:p w14:paraId="4F102805" w14:textId="77777777" w:rsidR="00313A24" w:rsidRDefault="00313A24" w:rsidP="00313A24">
      <w:pPr>
        <w:pStyle w:val="RAN1bullet1"/>
        <w:numPr>
          <w:ilvl w:val="1"/>
          <w:numId w:val="20"/>
        </w:numPr>
      </w:pPr>
      <w:r>
        <w:t>Yes: (</w:t>
      </w:r>
      <w:r w:rsidRPr="003B4473">
        <w:rPr>
          <w:b/>
        </w:rPr>
        <w:t>Huawei</w:t>
      </w:r>
      <w:r>
        <w:t>)</w:t>
      </w:r>
    </w:p>
    <w:p w14:paraId="39DC2E78" w14:textId="77777777" w:rsidR="00313A24" w:rsidRPr="003B4473" w:rsidRDefault="00313A24" w:rsidP="00313A24">
      <w:pPr>
        <w:pStyle w:val="RAN1bullet1"/>
        <w:numPr>
          <w:ilvl w:val="1"/>
          <w:numId w:val="20"/>
        </w:numPr>
      </w:pPr>
      <w:r>
        <w:t>No: (</w:t>
      </w:r>
      <w:r>
        <w:rPr>
          <w:b/>
        </w:rPr>
        <w:t xml:space="preserve">vivo, Qualcomm, </w:t>
      </w:r>
      <w:r w:rsidRPr="00B24B7A">
        <w:rPr>
          <w:b/>
        </w:rPr>
        <w:t>Intel</w:t>
      </w:r>
      <w:r>
        <w:rPr>
          <w:b/>
        </w:rPr>
        <w:t>, Ericsson)</w:t>
      </w:r>
    </w:p>
    <w:p w14:paraId="4EEF8596" w14:textId="77777777" w:rsidR="00313A24" w:rsidRDefault="00313A24" w:rsidP="00313A24">
      <w:pPr>
        <w:pStyle w:val="RAN1bullet1"/>
      </w:pPr>
      <w:r>
        <w:t>Are additional periodicities needed?</w:t>
      </w:r>
    </w:p>
    <w:p w14:paraId="55E4BD15" w14:textId="77777777" w:rsidR="00313A24" w:rsidRDefault="00313A24" w:rsidP="00313A24">
      <w:pPr>
        <w:pStyle w:val="RAN1bullet1"/>
        <w:numPr>
          <w:ilvl w:val="1"/>
          <w:numId w:val="20"/>
        </w:numPr>
      </w:pPr>
      <w:r>
        <w:t>Yes: Additional values to align with DRX cycles (</w:t>
      </w:r>
      <w:r>
        <w:rPr>
          <w:b/>
        </w:rPr>
        <w:t>Ericsson, Docomo</w:t>
      </w:r>
      <w:r w:rsidRPr="00FB1453">
        <w:t>)</w:t>
      </w:r>
    </w:p>
    <w:p w14:paraId="4336B68E" w14:textId="77777777" w:rsidR="00313A24" w:rsidRDefault="00313A24" w:rsidP="00313A24">
      <w:pPr>
        <w:pStyle w:val="RAN1bullet1"/>
        <w:numPr>
          <w:ilvl w:val="0"/>
          <w:numId w:val="0"/>
        </w:numPr>
        <w:ind w:left="720" w:hanging="360"/>
      </w:pPr>
    </w:p>
    <w:p w14:paraId="25063CF4" w14:textId="77777777" w:rsidR="00313A24" w:rsidRDefault="00313A24" w:rsidP="00313A24">
      <w:pPr>
        <w:pStyle w:val="RAN1bullet1"/>
        <w:numPr>
          <w:ilvl w:val="0"/>
          <w:numId w:val="0"/>
        </w:numPr>
        <w:ind w:left="720" w:hanging="360"/>
        <w:rPr>
          <w:b/>
        </w:rPr>
      </w:pPr>
      <w:r w:rsidRPr="00E55C11">
        <w:rPr>
          <w:b/>
        </w:rPr>
        <w:t>Proposal:</w:t>
      </w:r>
    </w:p>
    <w:p w14:paraId="7B5D2E89" w14:textId="77777777" w:rsidR="00313A24" w:rsidRDefault="00313A24" w:rsidP="00313A24">
      <w:pPr>
        <w:pStyle w:val="RAN1bullet1"/>
        <w:numPr>
          <w:ilvl w:val="0"/>
          <w:numId w:val="33"/>
        </w:numPr>
      </w:pPr>
      <w:r>
        <w:t>Restrictions on CSI periodicity as a function of SCS is not supported in RAN1 specification</w:t>
      </w:r>
    </w:p>
    <w:p w14:paraId="40CF2C10" w14:textId="77777777" w:rsidR="00313A24" w:rsidRDefault="00313A24" w:rsidP="00313A24">
      <w:pPr>
        <w:pStyle w:val="RAN1bullet1"/>
        <w:numPr>
          <w:ilvl w:val="0"/>
          <w:numId w:val="33"/>
        </w:numPr>
      </w:pPr>
      <w:r>
        <w:t xml:space="preserve">Grant RAN2 prerogative to add additional CSI reporting periodicities (&gt; 5 </w:t>
      </w:r>
      <w:proofErr w:type="spellStart"/>
      <w:r>
        <w:t>ms</w:t>
      </w:r>
      <w:proofErr w:type="spellEnd"/>
      <w:r>
        <w:t>) for purpose of aligning with DRX cycles, if needed</w:t>
      </w:r>
    </w:p>
    <w:p w14:paraId="1D73591F" w14:textId="77777777" w:rsidR="001F0A42" w:rsidRDefault="001F0A42" w:rsidP="003E4E38">
      <w:pPr>
        <w:pStyle w:val="RAN1bullet1"/>
        <w:numPr>
          <w:ilvl w:val="0"/>
          <w:numId w:val="0"/>
        </w:numPr>
        <w:ind w:left="720"/>
      </w:pPr>
    </w:p>
    <w:p w14:paraId="73235527" w14:textId="799A7855" w:rsidR="003E4E38" w:rsidRDefault="003E4E38" w:rsidP="003E4E38">
      <w:pPr>
        <w:pStyle w:val="Heading2"/>
      </w:pPr>
      <w:r>
        <w:t>Which CSI part the subband CQI is mapped to</w:t>
      </w:r>
      <w:r w:rsidR="00861FD2">
        <w:t xml:space="preserve"> (Essential)</w:t>
      </w:r>
    </w:p>
    <w:p w14:paraId="7D1E4DDA" w14:textId="1BF6F96A" w:rsidR="003E4E38" w:rsidRPr="003E4E38" w:rsidRDefault="003E4E38" w:rsidP="003E4E38">
      <w:r>
        <w:t>Technically, it’s still FFS whether subband CQI is</w:t>
      </w:r>
      <w:r w:rsidR="00C15F54">
        <w:t xml:space="preserve"> mapped to the first or second CSI part.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3E4E38" w:rsidRPr="00BE7B96" w14:paraId="2CE22037" w14:textId="77777777" w:rsidTr="00940320">
        <w:tc>
          <w:tcPr>
            <w:tcW w:w="9533" w:type="dxa"/>
            <w:shd w:val="clear" w:color="auto" w:fill="auto"/>
          </w:tcPr>
          <w:p w14:paraId="2D86BD31" w14:textId="77777777" w:rsidR="003E4E38" w:rsidRPr="00BE7B96" w:rsidRDefault="003E4E38" w:rsidP="00940320">
            <w:pPr>
              <w:pStyle w:val="ListParagraph"/>
              <w:widowControl w:val="0"/>
              <w:tabs>
                <w:tab w:val="left" w:pos="1440"/>
              </w:tabs>
              <w:spacing w:after="0"/>
              <w:ind w:left="0"/>
              <w:contextualSpacing w:val="0"/>
              <w:rPr>
                <w:b/>
                <w:bCs/>
                <w:szCs w:val="20"/>
              </w:rPr>
            </w:pPr>
            <w:r w:rsidRPr="00BE7B96">
              <w:rPr>
                <w:b/>
                <w:bCs/>
                <w:szCs w:val="20"/>
              </w:rPr>
              <w:t>For PUSCH:</w:t>
            </w:r>
          </w:p>
          <w:p w14:paraId="2514DCBD" w14:textId="77777777" w:rsidR="003E4E38" w:rsidRPr="00BE7B96" w:rsidRDefault="003E4E38" w:rsidP="003E4E38">
            <w:pPr>
              <w:widowControl w:val="0"/>
              <w:numPr>
                <w:ilvl w:val="0"/>
                <w:numId w:val="18"/>
              </w:numPr>
              <w:tabs>
                <w:tab w:val="clear" w:pos="720"/>
                <w:tab w:val="num" w:pos="360"/>
                <w:tab w:val="left" w:pos="1440"/>
              </w:tabs>
              <w:overflowPunct/>
              <w:autoSpaceDE/>
              <w:autoSpaceDN/>
              <w:adjustRightInd/>
              <w:spacing w:after="0"/>
              <w:ind w:left="360"/>
              <w:jc w:val="left"/>
              <w:textAlignment w:val="auto"/>
            </w:pPr>
            <w:r w:rsidRPr="00BE7B96">
              <w:t>For Type I: only single-slot reporting</w:t>
            </w:r>
          </w:p>
          <w:p w14:paraId="2C6513A1" w14:textId="77777777" w:rsidR="003E4E38" w:rsidRPr="00BE7B96" w:rsidRDefault="003E4E38" w:rsidP="003E4E38">
            <w:pPr>
              <w:widowControl w:val="0"/>
              <w:numPr>
                <w:ilvl w:val="1"/>
                <w:numId w:val="18"/>
              </w:numPr>
              <w:tabs>
                <w:tab w:val="clear" w:pos="1440"/>
                <w:tab w:val="num" w:pos="1080"/>
              </w:tabs>
              <w:overflowPunct/>
              <w:autoSpaceDE/>
              <w:autoSpaceDN/>
              <w:adjustRightInd/>
              <w:spacing w:after="0"/>
              <w:ind w:left="1080"/>
              <w:jc w:val="left"/>
              <w:textAlignment w:val="auto"/>
            </w:pPr>
            <w:r w:rsidRPr="00BE7B96">
              <w:t>A CSI report is composed of up to 2 parts</w:t>
            </w:r>
          </w:p>
          <w:p w14:paraId="3CAEE094" w14:textId="77777777" w:rsidR="003E4E38" w:rsidRPr="00BE7B96" w:rsidRDefault="003E4E38" w:rsidP="003E4E38">
            <w:pPr>
              <w:widowControl w:val="0"/>
              <w:numPr>
                <w:ilvl w:val="2"/>
                <w:numId w:val="18"/>
              </w:numPr>
              <w:tabs>
                <w:tab w:val="clear" w:pos="2160"/>
                <w:tab w:val="left" w:pos="1440"/>
                <w:tab w:val="num" w:pos="1800"/>
              </w:tabs>
              <w:overflowPunct/>
              <w:autoSpaceDE/>
              <w:autoSpaceDN/>
              <w:adjustRightInd/>
              <w:spacing w:after="0"/>
              <w:ind w:left="1800"/>
              <w:jc w:val="left"/>
              <w:textAlignment w:val="auto"/>
            </w:pPr>
            <w:r w:rsidRPr="00BE7B96">
              <w:t>Part 1: RI/CRI, CQI for the 1st CW</w:t>
            </w:r>
          </w:p>
          <w:p w14:paraId="1BEA667C" w14:textId="77777777" w:rsidR="003E4E38" w:rsidRPr="00BE7B96" w:rsidRDefault="003E4E38" w:rsidP="003E4E38">
            <w:pPr>
              <w:widowControl w:val="0"/>
              <w:numPr>
                <w:ilvl w:val="3"/>
                <w:numId w:val="18"/>
              </w:numPr>
              <w:tabs>
                <w:tab w:val="clear" w:pos="2880"/>
                <w:tab w:val="left" w:pos="1440"/>
                <w:tab w:val="num" w:pos="2520"/>
              </w:tabs>
              <w:overflowPunct/>
              <w:autoSpaceDE/>
              <w:autoSpaceDN/>
              <w:adjustRightInd/>
              <w:spacing w:after="0"/>
              <w:ind w:left="2520"/>
              <w:jc w:val="left"/>
              <w:textAlignment w:val="auto"/>
            </w:pPr>
            <w:r w:rsidRPr="00BE7B96">
              <w:t xml:space="preserve">FFS: if only wideband CQI is used for the first part </w:t>
            </w:r>
          </w:p>
          <w:p w14:paraId="0A6A58ED" w14:textId="77777777" w:rsidR="003E4E38" w:rsidRPr="00BE7B96" w:rsidRDefault="003E4E38" w:rsidP="003E4E38">
            <w:pPr>
              <w:widowControl w:val="0"/>
              <w:numPr>
                <w:ilvl w:val="2"/>
                <w:numId w:val="18"/>
              </w:numPr>
              <w:tabs>
                <w:tab w:val="clear" w:pos="2160"/>
                <w:tab w:val="left" w:pos="1440"/>
                <w:tab w:val="num" w:pos="1800"/>
              </w:tabs>
              <w:overflowPunct/>
              <w:autoSpaceDE/>
              <w:autoSpaceDN/>
              <w:adjustRightInd/>
              <w:spacing w:after="0"/>
              <w:ind w:left="1800"/>
              <w:jc w:val="left"/>
              <w:textAlignment w:val="auto"/>
            </w:pPr>
            <w:r w:rsidRPr="00BE7B96">
              <w:t>Part 2: PMI, CQI for the 2nd CW (when RI&gt;4)</w:t>
            </w:r>
          </w:p>
        </w:tc>
      </w:tr>
    </w:tbl>
    <w:p w14:paraId="0AF5DB7B" w14:textId="7BA97D7A" w:rsidR="003E4E38" w:rsidRDefault="003E4E38" w:rsidP="003E4E38"/>
    <w:p w14:paraId="303FA9F5" w14:textId="681DABF3" w:rsidR="00C15F54" w:rsidRDefault="00C15F54" w:rsidP="003E4E38">
      <w:r>
        <w:t>We note that this can be ap</w:t>
      </w:r>
      <w:r w:rsidR="0047038E">
        <w:t xml:space="preserve">propriate for both Type I and Type II CSI, </w:t>
      </w:r>
      <w:proofErr w:type="gramStart"/>
      <w:r w:rsidR="0047038E">
        <w:t>and also</w:t>
      </w:r>
      <w:proofErr w:type="gramEnd"/>
      <w:r w:rsidR="0047038E">
        <w:t xml:space="preserve"> note that the discussion on how SB CQI is calculated when SB PMI is omitted can be avoided if Alt 3 is agreed.</w:t>
      </w:r>
    </w:p>
    <w:p w14:paraId="6F4BD112" w14:textId="67F24F41" w:rsidR="00C15F54" w:rsidRDefault="00C15F54" w:rsidP="00C15F54">
      <w:pPr>
        <w:pStyle w:val="RAN1bullet1"/>
      </w:pPr>
      <w:r>
        <w:t>Which CSI part is subband CQI mapped to?</w:t>
      </w:r>
    </w:p>
    <w:p w14:paraId="7F886E10" w14:textId="62FD3044" w:rsidR="00C15F54" w:rsidRDefault="00C15F54" w:rsidP="00C15F54">
      <w:pPr>
        <w:pStyle w:val="RAN1bullet2"/>
      </w:pPr>
      <w:r w:rsidRPr="00C15F54">
        <w:rPr>
          <w:b/>
        </w:rPr>
        <w:t>Alt 1:</w:t>
      </w:r>
      <w:r>
        <w:t xml:space="preserve"> </w:t>
      </w:r>
      <w:r>
        <w:tab/>
        <w:t xml:space="preserve">Part 1, for both Type I and Type II </w:t>
      </w:r>
    </w:p>
    <w:p w14:paraId="083A8E4B" w14:textId="7A39529D" w:rsidR="00C15F54" w:rsidRDefault="00C15F54" w:rsidP="00C15F54">
      <w:pPr>
        <w:pStyle w:val="RAN1bullet2"/>
      </w:pPr>
      <w:r>
        <w:rPr>
          <w:b/>
        </w:rPr>
        <w:t>Alt 2:</w:t>
      </w:r>
      <w:r>
        <w:tab/>
        <w:t>Part 1 for Type I, Part 2 for Type II (</w:t>
      </w:r>
      <w:r w:rsidRPr="00EA4335">
        <w:rPr>
          <w:b/>
        </w:rPr>
        <w:t>Huawei</w:t>
      </w:r>
      <w:r>
        <w:t>)</w:t>
      </w:r>
    </w:p>
    <w:p w14:paraId="7A0C74BB" w14:textId="63B2323D" w:rsidR="00C15F54" w:rsidRPr="00C15F54" w:rsidRDefault="00C15F54" w:rsidP="00C15F54">
      <w:pPr>
        <w:pStyle w:val="RAN1bullet2"/>
      </w:pPr>
      <w:r w:rsidRPr="00C15F54">
        <w:rPr>
          <w:b/>
        </w:rPr>
        <w:t>Alt 3:</w:t>
      </w:r>
      <w:r>
        <w:rPr>
          <w:b/>
        </w:rPr>
        <w:tab/>
      </w:r>
      <w:r w:rsidRPr="00C15F54">
        <w:t xml:space="preserve">Part </w:t>
      </w:r>
      <w:r>
        <w:t>2 for both Type I and Type II</w:t>
      </w:r>
    </w:p>
    <w:p w14:paraId="14B15F59" w14:textId="687E5EC0" w:rsidR="003E4E38" w:rsidRDefault="003E4E38" w:rsidP="00D76373">
      <w:pPr>
        <w:rPr>
          <w:lang w:val="en-US"/>
        </w:rPr>
      </w:pPr>
    </w:p>
    <w:p w14:paraId="5305CF07" w14:textId="0E750E15" w:rsidR="0047038E" w:rsidRDefault="0047038E" w:rsidP="00D76373">
      <w:pPr>
        <w:rPr>
          <w:lang w:val="en-US"/>
        </w:rPr>
      </w:pPr>
      <w:r w:rsidRPr="00D76373">
        <w:rPr>
          <w:highlight w:val="yellow"/>
          <w:lang w:val="en-US"/>
        </w:rPr>
        <w:t xml:space="preserve">More input from companies </w:t>
      </w:r>
      <w:r w:rsidR="00564D61">
        <w:rPr>
          <w:highlight w:val="yellow"/>
          <w:lang w:val="en-US"/>
        </w:rPr>
        <w:t>requested</w:t>
      </w:r>
    </w:p>
    <w:p w14:paraId="56C2EF72" w14:textId="77777777" w:rsidR="001F0A42" w:rsidRPr="00E20116" w:rsidRDefault="001F0A42" w:rsidP="001F0A42">
      <w:pPr>
        <w:pStyle w:val="RAN1bullet1"/>
        <w:numPr>
          <w:ilvl w:val="0"/>
          <w:numId w:val="0"/>
        </w:numPr>
        <w:ind w:left="1080"/>
      </w:pPr>
    </w:p>
    <w:p w14:paraId="3BA9E571" w14:textId="18DA02E4" w:rsidR="001F0A42" w:rsidRDefault="001F0A42" w:rsidP="00D76373">
      <w:pPr>
        <w:rPr>
          <w:lang w:val="en-US"/>
        </w:rPr>
      </w:pPr>
    </w:p>
    <w:p w14:paraId="7EAD9D9F" w14:textId="77777777" w:rsidR="001F0A42" w:rsidRDefault="001F0A42" w:rsidP="00D76373">
      <w:pPr>
        <w:rPr>
          <w:lang w:val="en-US"/>
        </w:rPr>
      </w:pPr>
    </w:p>
    <w:p w14:paraId="5643599A" w14:textId="4171A0D6" w:rsidR="008E35D3" w:rsidRDefault="0077232F" w:rsidP="0077232F">
      <w:pPr>
        <w:pStyle w:val="Heading2"/>
      </w:pPr>
      <w:r>
        <w:t>UE CSI computation capability</w:t>
      </w:r>
      <w:r w:rsidR="00FB1453">
        <w:t xml:space="preserve"> (Essential)</w:t>
      </w:r>
    </w:p>
    <w:p w14:paraId="77CEA851" w14:textId="134FF0DD" w:rsidR="0077232F" w:rsidRPr="00FB1453" w:rsidRDefault="00FB1453" w:rsidP="0077232F">
      <w:pPr>
        <w:pStyle w:val="RAN1bullet1"/>
      </w:pPr>
      <w:r>
        <w:t xml:space="preserve">Alt 1: </w:t>
      </w:r>
      <w:r w:rsidR="0077232F">
        <w:t xml:space="preserve">Define CSI computation capability as the number of simultaneous CSI calculations. UE is not required to update CSI in extra reports if number of calculations exceed </w:t>
      </w:r>
      <w:r w:rsidR="00891D55">
        <w:t xml:space="preserve">capability </w:t>
      </w:r>
      <w:r w:rsidR="00891D55">
        <w:fldChar w:fldCharType="begin"/>
      </w:r>
      <w:r w:rsidR="00891D55">
        <w:instrText xml:space="preserve"> REF _Ref499302693 \r \h </w:instrText>
      </w:r>
      <w:r w:rsidR="00891D55">
        <w:fldChar w:fldCharType="separate"/>
      </w:r>
      <w:r w:rsidR="00891D55">
        <w:t>[2]</w:t>
      </w:r>
      <w:r w:rsidR="00891D55">
        <w:fldChar w:fldCharType="end"/>
      </w:r>
      <w:r w:rsidR="00891D55" w:rsidRPr="00891D55">
        <w:t xml:space="preserve"> </w:t>
      </w:r>
      <w:r w:rsidR="00891D55">
        <w:fldChar w:fldCharType="begin"/>
      </w:r>
      <w:r w:rsidR="00891D55">
        <w:instrText xml:space="preserve"> REF _Ref499302684 \r \h </w:instrText>
      </w:r>
      <w:r w:rsidR="00891D55">
        <w:fldChar w:fldCharType="separate"/>
      </w:r>
      <w:r w:rsidR="00891D55">
        <w:t>[19]</w:t>
      </w:r>
      <w:r w:rsidR="00891D55">
        <w:fldChar w:fldCharType="end"/>
      </w:r>
      <w:r w:rsidR="00891D55">
        <w:t xml:space="preserve"> (</w:t>
      </w:r>
      <w:r w:rsidR="00891D55">
        <w:rPr>
          <w:b/>
        </w:rPr>
        <w:t>ZTE, Ericsson)</w:t>
      </w:r>
    </w:p>
    <w:p w14:paraId="7CD80A26" w14:textId="3B418C4D" w:rsidR="00FB1453" w:rsidRPr="00FB1453" w:rsidRDefault="00FB1453" w:rsidP="0077232F">
      <w:pPr>
        <w:pStyle w:val="RAN1bullet1"/>
      </w:pPr>
      <w:r w:rsidRPr="00FB1453">
        <w:t>Alt 2:</w:t>
      </w:r>
      <w:r>
        <w:t xml:space="preserve"> Define CSI computation capability as maximum number of supported A / SP / P CSI Report Settings</w:t>
      </w:r>
    </w:p>
    <w:p w14:paraId="18B0A808" w14:textId="77777777" w:rsidR="00FB1453" w:rsidRDefault="00FB1453" w:rsidP="00FB1453">
      <w:pPr>
        <w:pStyle w:val="RAN1bullet1"/>
        <w:numPr>
          <w:ilvl w:val="0"/>
          <w:numId w:val="0"/>
        </w:numPr>
        <w:rPr>
          <w:highlight w:val="yellow"/>
        </w:rPr>
      </w:pPr>
    </w:p>
    <w:p w14:paraId="22F99120" w14:textId="60A4D3E0" w:rsidR="00FB1453" w:rsidRDefault="00FB1453" w:rsidP="00FB1453">
      <w:pPr>
        <w:pStyle w:val="RAN1bullet1"/>
        <w:numPr>
          <w:ilvl w:val="0"/>
          <w:numId w:val="0"/>
        </w:numPr>
      </w:pPr>
      <w:r w:rsidRPr="00FB1453">
        <w:rPr>
          <w:highlight w:val="yellow"/>
        </w:rPr>
        <w:t>More input from companies requested</w:t>
      </w:r>
    </w:p>
    <w:p w14:paraId="2E612300" w14:textId="4975E1FC" w:rsidR="0029349A" w:rsidRDefault="0029349A" w:rsidP="00FB1453">
      <w:pPr>
        <w:pStyle w:val="RAN1bullet1"/>
        <w:numPr>
          <w:ilvl w:val="0"/>
          <w:numId w:val="0"/>
        </w:numPr>
      </w:pPr>
    </w:p>
    <w:p w14:paraId="4A6B6E8B" w14:textId="1F1BE440" w:rsidR="0029349A" w:rsidRDefault="0029349A" w:rsidP="00FB1453">
      <w:pPr>
        <w:pStyle w:val="RAN1bullet1"/>
        <w:numPr>
          <w:ilvl w:val="0"/>
          <w:numId w:val="0"/>
        </w:numPr>
        <w:rPr>
          <w:b/>
        </w:rPr>
      </w:pPr>
      <w:r>
        <w:rPr>
          <w:b/>
        </w:rPr>
        <w:t>Proposed Conclusion:</w:t>
      </w:r>
    </w:p>
    <w:p w14:paraId="0C10246C" w14:textId="7F975C90" w:rsidR="0029349A" w:rsidRPr="0029349A" w:rsidRDefault="0029349A" w:rsidP="0029349A">
      <w:pPr>
        <w:pStyle w:val="RAN1bullet1"/>
        <w:numPr>
          <w:ilvl w:val="0"/>
          <w:numId w:val="42"/>
        </w:numPr>
        <w:rPr>
          <w:b/>
        </w:rPr>
      </w:pPr>
      <w:r>
        <w:t>Define CSI computation capability as the number of simultaneous CSI calculations.</w:t>
      </w:r>
      <w:r>
        <w:t xml:space="preserve"> More offline discussion / WF is needed for details.</w:t>
      </w:r>
    </w:p>
    <w:p w14:paraId="1CF28459" w14:textId="74E142E5" w:rsidR="00FB1453" w:rsidRDefault="00FB1453" w:rsidP="00FB1453">
      <w:pPr>
        <w:pStyle w:val="RAN1bullet1"/>
        <w:numPr>
          <w:ilvl w:val="0"/>
          <w:numId w:val="0"/>
        </w:numPr>
      </w:pPr>
    </w:p>
    <w:p w14:paraId="00D05464" w14:textId="77777777" w:rsidR="00FB1453" w:rsidRDefault="00FB1453" w:rsidP="00FB1453">
      <w:pPr>
        <w:pStyle w:val="RAN1bullet1"/>
        <w:numPr>
          <w:ilvl w:val="0"/>
          <w:numId w:val="0"/>
        </w:numPr>
      </w:pPr>
    </w:p>
    <w:p w14:paraId="6E769BAD" w14:textId="6C28B5E2" w:rsidR="008E35D3" w:rsidRDefault="008E35D3" w:rsidP="008E35D3">
      <w:pPr>
        <w:pStyle w:val="Heading2"/>
      </w:pPr>
      <w:r>
        <w:t>Finalizing subband sizes</w:t>
      </w:r>
      <w:r w:rsidR="00FB1453">
        <w:t xml:space="preserve"> (Essential)</w:t>
      </w:r>
    </w:p>
    <w:p w14:paraId="07085366" w14:textId="36474F47" w:rsidR="008E35D3" w:rsidRPr="008E35D3" w:rsidRDefault="008E35D3" w:rsidP="008E35D3">
      <w:r>
        <w:t>Subband sizes was agreed to be configurable between two values in RAN1#90bis, where some</w:t>
      </w:r>
      <w:r w:rsidR="00233370">
        <w:t xml:space="preserve"> values are still in brackets:</w:t>
      </w:r>
    </w:p>
    <w:p w14:paraId="37D41737" w14:textId="095A60F6" w:rsidR="008E35D3" w:rsidRPr="008E35D3" w:rsidRDefault="008E35D3" w:rsidP="008E35D3">
      <w:pPr>
        <w:rPr>
          <w:lang w:val="en-US"/>
        </w:rPr>
      </w:pPr>
      <w:r>
        <w:rPr>
          <w:noProof/>
          <w:lang w:val="sv-SE" w:eastAsia="sv-SE"/>
        </w:rPr>
        <mc:AlternateContent>
          <mc:Choice Requires="wps">
            <w:drawing>
              <wp:inline distT="0" distB="0" distL="0" distR="0" wp14:anchorId="6B46720A" wp14:editId="33B8BF8A">
                <wp:extent cx="5559552" cy="2304288"/>
                <wp:effectExtent l="0" t="0" r="22225" b="20320"/>
                <wp:docPr id="1" name="Text Box 1"/>
                <wp:cNvGraphicFramePr/>
                <a:graphic xmlns:a="http://schemas.openxmlformats.org/drawingml/2006/main">
                  <a:graphicData uri="http://schemas.microsoft.com/office/word/2010/wordprocessingShape">
                    <wps:wsp>
                      <wps:cNvSpPr txBox="1"/>
                      <wps:spPr>
                        <a:xfrm>
                          <a:off x="0" y="0"/>
                          <a:ext cx="5559552" cy="230428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F472DBD" w14:textId="77777777" w:rsidR="00BC0185" w:rsidRPr="001B6CD7" w:rsidRDefault="00BC0185" w:rsidP="008E35D3">
                            <w:pPr>
                              <w:rPr>
                                <w:rFonts w:eastAsia="Calibri"/>
                                <w:b/>
                                <w:lang w:val="en-US"/>
                              </w:rPr>
                            </w:pPr>
                            <w:r w:rsidRPr="001B6CD7">
                              <w:rPr>
                                <w:rFonts w:eastAsia="Calibri"/>
                                <w:b/>
                                <w:highlight w:val="green"/>
                                <w:lang w:val="en-US"/>
                              </w:rPr>
                              <w:t>Agreement:</w:t>
                            </w:r>
                          </w:p>
                          <w:p w14:paraId="78B28592" w14:textId="77777777" w:rsidR="00BC0185" w:rsidRDefault="00BC0185" w:rsidP="008E35D3">
                            <w:pPr>
                              <w:pStyle w:val="ListParagraph"/>
                              <w:numPr>
                                <w:ilvl w:val="0"/>
                                <w:numId w:val="27"/>
                              </w:numPr>
                              <w:spacing w:after="0" w:line="259" w:lineRule="auto"/>
                              <w:contextualSpacing w:val="0"/>
                            </w:pPr>
                            <w:r w:rsidRPr="00894697">
                              <w:t>Adopt the following refined subband sizes</w:t>
                            </w:r>
                            <w: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9"/>
                              <w:gridCol w:w="3848"/>
                            </w:tblGrid>
                            <w:tr w:rsidR="00BC0185" w14:paraId="62B3ED67" w14:textId="77777777" w:rsidTr="00940320">
                              <w:tc>
                                <w:tcPr>
                                  <w:tcW w:w="4455" w:type="dxa"/>
                                  <w:shd w:val="clear" w:color="auto" w:fill="auto"/>
                                  <w:vAlign w:val="center"/>
                                </w:tcPr>
                                <w:p w14:paraId="73BB310A" w14:textId="77777777" w:rsidR="00BC0185" w:rsidRPr="00A858D1" w:rsidRDefault="00BC0185" w:rsidP="008E35D3">
                                  <w:pPr>
                                    <w:pStyle w:val="BodyText"/>
                                    <w:rPr>
                                      <w:rFonts w:ascii="Calibri" w:eastAsia="Calibri" w:hAnsi="Calibri"/>
                                      <w:sz w:val="22"/>
                                      <w:szCs w:val="22"/>
                                      <w:lang w:val="en-US"/>
                                    </w:rPr>
                                  </w:pPr>
                                  <w:r w:rsidRPr="00A858D1">
                                    <w:rPr>
                                      <w:rFonts w:ascii="Calibri" w:eastAsia="Calibri" w:hAnsi="Calibri"/>
                                      <w:sz w:val="22"/>
                                      <w:szCs w:val="22"/>
                                    </w:rPr>
                                    <w:t>Carrier bandwidth part (PRBs)</w:t>
                                  </w:r>
                                </w:p>
                              </w:tc>
                              <w:tc>
                                <w:tcPr>
                                  <w:tcW w:w="4456" w:type="dxa"/>
                                  <w:shd w:val="clear" w:color="auto" w:fill="auto"/>
                                  <w:vAlign w:val="center"/>
                                </w:tcPr>
                                <w:p w14:paraId="6F554856" w14:textId="77777777" w:rsidR="00BC0185" w:rsidRPr="00A858D1" w:rsidRDefault="00BC0185" w:rsidP="008E35D3">
                                  <w:pPr>
                                    <w:pStyle w:val="BodyText"/>
                                    <w:rPr>
                                      <w:rFonts w:ascii="Calibri" w:eastAsia="Calibri" w:hAnsi="Calibri"/>
                                      <w:sz w:val="22"/>
                                      <w:szCs w:val="22"/>
                                      <w:lang w:val="en-US"/>
                                    </w:rPr>
                                  </w:pPr>
                                  <w:r w:rsidRPr="00A858D1">
                                    <w:rPr>
                                      <w:rFonts w:ascii="Calibri" w:eastAsia="Calibri" w:hAnsi="Calibri"/>
                                      <w:sz w:val="22"/>
                                      <w:szCs w:val="22"/>
                                    </w:rPr>
                                    <w:t xml:space="preserve">Subband Size (PRBs): </w:t>
                                  </w:r>
                                </w:p>
                                <w:p w14:paraId="35C50740" w14:textId="77777777" w:rsidR="00BC0185" w:rsidRPr="00A858D1" w:rsidRDefault="00BC0185" w:rsidP="008E35D3">
                                  <w:pPr>
                                    <w:pStyle w:val="BodyText"/>
                                    <w:rPr>
                                      <w:rFonts w:ascii="Calibri" w:eastAsia="Calibri" w:hAnsi="Calibri"/>
                                      <w:sz w:val="22"/>
                                      <w:szCs w:val="22"/>
                                      <w:lang w:val="en-US"/>
                                    </w:rPr>
                                  </w:pPr>
                                  <w:r w:rsidRPr="00A858D1">
                                    <w:rPr>
                                      <w:rFonts w:ascii="Calibri" w:eastAsia="Calibri" w:hAnsi="Calibri"/>
                                      <w:sz w:val="22"/>
                                      <w:szCs w:val="22"/>
                                    </w:rPr>
                                    <w:t>1</w:t>
                                  </w:r>
                                  <w:r w:rsidRPr="00A858D1">
                                    <w:rPr>
                                      <w:rFonts w:ascii="Calibri" w:eastAsia="Calibri" w:hAnsi="Calibri"/>
                                      <w:sz w:val="22"/>
                                      <w:szCs w:val="22"/>
                                      <w:vertAlign w:val="superscript"/>
                                    </w:rPr>
                                    <w:t>st</w:t>
                                  </w:r>
                                  <w:r w:rsidRPr="00A858D1">
                                    <w:rPr>
                                      <w:rFonts w:ascii="Calibri" w:eastAsia="Calibri" w:hAnsi="Calibri"/>
                                      <w:sz w:val="22"/>
                                      <w:szCs w:val="22"/>
                                    </w:rPr>
                                    <w:t xml:space="preserve"> value, 2</w:t>
                                  </w:r>
                                  <w:r w:rsidRPr="00A858D1">
                                    <w:rPr>
                                      <w:rFonts w:ascii="Calibri" w:eastAsia="Calibri" w:hAnsi="Calibri"/>
                                      <w:sz w:val="22"/>
                                      <w:szCs w:val="22"/>
                                      <w:vertAlign w:val="superscript"/>
                                    </w:rPr>
                                    <w:t>nd</w:t>
                                  </w:r>
                                  <w:r w:rsidRPr="00A858D1">
                                    <w:rPr>
                                      <w:rFonts w:ascii="Calibri" w:eastAsia="Calibri" w:hAnsi="Calibri"/>
                                      <w:sz w:val="22"/>
                                      <w:szCs w:val="22"/>
                                    </w:rPr>
                                    <w:t xml:space="preserve"> value</w:t>
                                  </w:r>
                                </w:p>
                              </w:tc>
                            </w:tr>
                            <w:tr w:rsidR="00BC0185" w14:paraId="352AB84F" w14:textId="77777777" w:rsidTr="00940320">
                              <w:tc>
                                <w:tcPr>
                                  <w:tcW w:w="4455" w:type="dxa"/>
                                  <w:shd w:val="clear" w:color="auto" w:fill="auto"/>
                                  <w:vAlign w:val="center"/>
                                </w:tcPr>
                                <w:p w14:paraId="2BA76960" w14:textId="77777777" w:rsidR="00BC0185" w:rsidRPr="00A858D1" w:rsidRDefault="00BC0185" w:rsidP="008E35D3">
                                  <w:pPr>
                                    <w:pStyle w:val="BodyText"/>
                                    <w:rPr>
                                      <w:rFonts w:ascii="Calibri" w:eastAsia="Calibri" w:hAnsi="Calibri"/>
                                      <w:sz w:val="22"/>
                                      <w:szCs w:val="22"/>
                                      <w:lang w:val="en-US"/>
                                    </w:rPr>
                                  </w:pPr>
                                  <w:r w:rsidRPr="00A858D1">
                                    <w:rPr>
                                      <w:rFonts w:ascii="Calibri" w:eastAsia="Calibri" w:hAnsi="Calibri"/>
                                      <w:sz w:val="22"/>
                                      <w:szCs w:val="22"/>
                                    </w:rPr>
                                    <w:t>24 – 60</w:t>
                                  </w:r>
                                </w:p>
                              </w:tc>
                              <w:tc>
                                <w:tcPr>
                                  <w:tcW w:w="4456" w:type="dxa"/>
                                  <w:shd w:val="clear" w:color="auto" w:fill="auto"/>
                                  <w:vAlign w:val="center"/>
                                </w:tcPr>
                                <w:p w14:paraId="5082635D" w14:textId="77777777" w:rsidR="00BC0185" w:rsidRPr="00A858D1" w:rsidRDefault="00BC0185" w:rsidP="008E35D3">
                                  <w:pPr>
                                    <w:pStyle w:val="BodyText"/>
                                    <w:rPr>
                                      <w:rFonts w:ascii="Calibri" w:eastAsia="Calibri" w:hAnsi="Calibri"/>
                                      <w:sz w:val="22"/>
                                      <w:szCs w:val="22"/>
                                      <w:lang w:val="en-US"/>
                                    </w:rPr>
                                  </w:pPr>
                                  <w:r w:rsidRPr="00A858D1">
                                    <w:rPr>
                                      <w:rFonts w:ascii="Calibri" w:eastAsia="Calibri" w:hAnsi="Calibri"/>
                                      <w:color w:val="FF0000"/>
                                      <w:sz w:val="22"/>
                                      <w:szCs w:val="22"/>
                                    </w:rPr>
                                    <w:t>4, [8]</w:t>
                                  </w:r>
                                </w:p>
                              </w:tc>
                            </w:tr>
                            <w:tr w:rsidR="00BC0185" w14:paraId="1C493838" w14:textId="77777777" w:rsidTr="00940320">
                              <w:tc>
                                <w:tcPr>
                                  <w:tcW w:w="4455" w:type="dxa"/>
                                  <w:shd w:val="clear" w:color="auto" w:fill="auto"/>
                                  <w:vAlign w:val="center"/>
                                </w:tcPr>
                                <w:p w14:paraId="42ED7A27" w14:textId="77777777" w:rsidR="00BC0185" w:rsidRPr="00A858D1" w:rsidRDefault="00BC0185" w:rsidP="008E35D3">
                                  <w:pPr>
                                    <w:pStyle w:val="BodyText"/>
                                    <w:rPr>
                                      <w:rFonts w:ascii="Calibri" w:eastAsia="Calibri" w:hAnsi="Calibri"/>
                                      <w:sz w:val="22"/>
                                      <w:szCs w:val="22"/>
                                      <w:lang w:val="en-US"/>
                                    </w:rPr>
                                  </w:pPr>
                                  <w:r w:rsidRPr="00A858D1">
                                    <w:rPr>
                                      <w:rFonts w:ascii="Calibri" w:eastAsia="Calibri" w:hAnsi="Calibri"/>
                                      <w:sz w:val="22"/>
                                      <w:szCs w:val="22"/>
                                    </w:rPr>
                                    <w:t>61 – 100</w:t>
                                  </w:r>
                                </w:p>
                              </w:tc>
                              <w:tc>
                                <w:tcPr>
                                  <w:tcW w:w="4456" w:type="dxa"/>
                                  <w:shd w:val="clear" w:color="auto" w:fill="auto"/>
                                  <w:vAlign w:val="center"/>
                                </w:tcPr>
                                <w:p w14:paraId="2B7400A3" w14:textId="77777777" w:rsidR="00BC0185" w:rsidRPr="00A858D1" w:rsidRDefault="00BC0185" w:rsidP="008E35D3">
                                  <w:pPr>
                                    <w:pStyle w:val="BodyText"/>
                                    <w:rPr>
                                      <w:rFonts w:ascii="Calibri" w:eastAsia="Calibri" w:hAnsi="Calibri"/>
                                      <w:sz w:val="22"/>
                                      <w:szCs w:val="22"/>
                                      <w:lang w:val="en-US"/>
                                    </w:rPr>
                                  </w:pPr>
                                  <w:r w:rsidRPr="00A858D1">
                                    <w:rPr>
                                      <w:rFonts w:ascii="Calibri" w:eastAsia="Calibri" w:hAnsi="Calibri"/>
                                      <w:sz w:val="22"/>
                                      <w:szCs w:val="22"/>
                                    </w:rPr>
                                    <w:t>8, [16]</w:t>
                                  </w:r>
                                </w:p>
                              </w:tc>
                            </w:tr>
                            <w:tr w:rsidR="00BC0185" w14:paraId="4EA286BA" w14:textId="77777777" w:rsidTr="00940320">
                              <w:tc>
                                <w:tcPr>
                                  <w:tcW w:w="4455" w:type="dxa"/>
                                  <w:shd w:val="clear" w:color="auto" w:fill="auto"/>
                                  <w:vAlign w:val="center"/>
                                </w:tcPr>
                                <w:p w14:paraId="3FFE8F5D" w14:textId="77777777" w:rsidR="00BC0185" w:rsidRPr="00A858D1" w:rsidRDefault="00BC0185" w:rsidP="008E35D3">
                                  <w:pPr>
                                    <w:pStyle w:val="BodyText"/>
                                    <w:rPr>
                                      <w:rFonts w:ascii="Calibri" w:eastAsia="Calibri" w:hAnsi="Calibri"/>
                                      <w:sz w:val="22"/>
                                      <w:szCs w:val="22"/>
                                      <w:lang w:val="en-US"/>
                                    </w:rPr>
                                  </w:pPr>
                                  <w:r w:rsidRPr="00A858D1">
                                    <w:rPr>
                                      <w:rFonts w:ascii="Calibri" w:eastAsia="Calibri" w:hAnsi="Calibri"/>
                                      <w:sz w:val="22"/>
                                      <w:szCs w:val="22"/>
                                    </w:rPr>
                                    <w:t>101 – 200</w:t>
                                  </w:r>
                                </w:p>
                              </w:tc>
                              <w:tc>
                                <w:tcPr>
                                  <w:tcW w:w="4456" w:type="dxa"/>
                                  <w:shd w:val="clear" w:color="auto" w:fill="auto"/>
                                  <w:vAlign w:val="center"/>
                                </w:tcPr>
                                <w:p w14:paraId="23CEC684" w14:textId="77777777" w:rsidR="00BC0185" w:rsidRPr="00A858D1" w:rsidRDefault="00BC0185" w:rsidP="008E35D3">
                                  <w:pPr>
                                    <w:pStyle w:val="BodyText"/>
                                    <w:rPr>
                                      <w:rFonts w:ascii="Calibri" w:eastAsia="Calibri" w:hAnsi="Calibri"/>
                                      <w:sz w:val="22"/>
                                      <w:szCs w:val="22"/>
                                      <w:lang w:val="en-US"/>
                                    </w:rPr>
                                  </w:pPr>
                                  <w:r w:rsidRPr="00A858D1">
                                    <w:rPr>
                                      <w:rFonts w:ascii="Calibri" w:eastAsia="Calibri" w:hAnsi="Calibri"/>
                                      <w:color w:val="FF0000"/>
                                      <w:sz w:val="22"/>
                                      <w:szCs w:val="22"/>
                                    </w:rPr>
                                    <w:t>[12], [24]</w:t>
                                  </w:r>
                                </w:p>
                              </w:tc>
                            </w:tr>
                            <w:tr w:rsidR="00BC0185" w14:paraId="58EFBA07" w14:textId="77777777" w:rsidTr="00940320">
                              <w:tc>
                                <w:tcPr>
                                  <w:tcW w:w="4455" w:type="dxa"/>
                                  <w:shd w:val="clear" w:color="auto" w:fill="auto"/>
                                  <w:vAlign w:val="center"/>
                                </w:tcPr>
                                <w:p w14:paraId="4C176011" w14:textId="77777777" w:rsidR="00BC0185" w:rsidRPr="00A858D1" w:rsidRDefault="00BC0185" w:rsidP="008E35D3">
                                  <w:pPr>
                                    <w:pStyle w:val="BodyText"/>
                                    <w:rPr>
                                      <w:rFonts w:ascii="Calibri" w:eastAsia="Calibri" w:hAnsi="Calibri"/>
                                      <w:sz w:val="22"/>
                                      <w:szCs w:val="22"/>
                                      <w:lang w:val="en-US"/>
                                    </w:rPr>
                                  </w:pPr>
                                  <w:r w:rsidRPr="00A858D1">
                                    <w:rPr>
                                      <w:rFonts w:ascii="Calibri" w:eastAsia="Calibri" w:hAnsi="Calibri"/>
                                      <w:sz w:val="22"/>
                                      <w:szCs w:val="22"/>
                                    </w:rPr>
                                    <w:t>201 – 275</w:t>
                                  </w:r>
                                </w:p>
                              </w:tc>
                              <w:tc>
                                <w:tcPr>
                                  <w:tcW w:w="4456" w:type="dxa"/>
                                  <w:shd w:val="clear" w:color="auto" w:fill="auto"/>
                                  <w:vAlign w:val="center"/>
                                </w:tcPr>
                                <w:p w14:paraId="37CD457E" w14:textId="77777777" w:rsidR="00BC0185" w:rsidRPr="00A858D1" w:rsidRDefault="00BC0185" w:rsidP="008E35D3">
                                  <w:pPr>
                                    <w:pStyle w:val="BodyText"/>
                                    <w:rPr>
                                      <w:rFonts w:ascii="Calibri" w:eastAsia="Calibri" w:hAnsi="Calibri"/>
                                      <w:sz w:val="22"/>
                                      <w:szCs w:val="22"/>
                                      <w:lang w:val="en-US"/>
                                    </w:rPr>
                                  </w:pPr>
                                  <w:r w:rsidRPr="00A858D1">
                                    <w:rPr>
                                      <w:rFonts w:ascii="Calibri" w:eastAsia="Calibri" w:hAnsi="Calibri"/>
                                      <w:sz w:val="22"/>
                                      <w:szCs w:val="22"/>
                                    </w:rPr>
                                    <w:t xml:space="preserve">16, [32] </w:t>
                                  </w:r>
                                </w:p>
                              </w:tc>
                            </w:tr>
                          </w:tbl>
                          <w:p w14:paraId="7FC094C7" w14:textId="77777777" w:rsidR="00BC0185" w:rsidRPr="00FD02F0" w:rsidRDefault="00BC0185" w:rsidP="008E35D3">
                            <w:pPr>
                              <w:pStyle w:val="BodyText"/>
                              <w:numPr>
                                <w:ilvl w:val="0"/>
                                <w:numId w:val="28"/>
                              </w:numPr>
                              <w:overflowPunct/>
                              <w:autoSpaceDE/>
                              <w:autoSpaceDN/>
                              <w:adjustRightInd/>
                              <w:spacing w:after="160" w:line="259" w:lineRule="auto"/>
                              <w:jc w:val="left"/>
                              <w:textAlignment w:val="auto"/>
                              <w:rPr>
                                <w:rFonts w:ascii="Calibri" w:eastAsia="Calibri" w:hAnsi="Calibri"/>
                                <w:sz w:val="22"/>
                                <w:szCs w:val="22"/>
                                <w:highlight w:val="yellow"/>
                                <w:lang w:val="en-US"/>
                              </w:rPr>
                            </w:pPr>
                            <w:r w:rsidRPr="00FD02F0">
                              <w:rPr>
                                <w:rFonts w:ascii="Calibri" w:eastAsia="Calibri" w:hAnsi="Calibri"/>
                                <w:sz w:val="22"/>
                                <w:szCs w:val="22"/>
                                <w:highlight w:val="yellow"/>
                                <w:lang w:val="en-US"/>
                              </w:rPr>
                              <w:t>The 2</w:t>
                            </w:r>
                            <w:r w:rsidRPr="00FD02F0">
                              <w:rPr>
                                <w:rFonts w:ascii="Calibri" w:eastAsia="Calibri" w:hAnsi="Calibri"/>
                                <w:sz w:val="22"/>
                                <w:szCs w:val="22"/>
                                <w:highlight w:val="yellow"/>
                                <w:vertAlign w:val="superscript"/>
                                <w:lang w:val="en-US"/>
                              </w:rPr>
                              <w:t>nd</w:t>
                            </w:r>
                            <w:r w:rsidRPr="00FD02F0">
                              <w:rPr>
                                <w:rFonts w:ascii="Calibri" w:eastAsia="Calibri" w:hAnsi="Calibri"/>
                                <w:sz w:val="22"/>
                                <w:szCs w:val="22"/>
                                <w:highlight w:val="yellow"/>
                                <w:lang w:val="en-US"/>
                              </w:rPr>
                              <w:t xml:space="preserve"> subband size values in brackets are to be confirmed or refined in RAN1#91 </w:t>
                            </w:r>
                          </w:p>
                          <w:p w14:paraId="616617E7" w14:textId="77777777" w:rsidR="00BC0185" w:rsidRPr="00BF7642" w:rsidRDefault="00BC0185" w:rsidP="008E35D3">
                            <w:pPr>
                              <w:rPr>
                                <w:rFonts w:eastAsia="MS Mincho"/>
                                <w:lang w:val="en-U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6B46720A" id="_x0000_t202" coordsize="21600,21600" o:spt="202" path="m,l,21600r21600,l21600,xe">
                <v:stroke joinstyle="miter"/>
                <v:path gradientshapeok="t" o:connecttype="rect"/>
              </v:shapetype>
              <v:shape id="Text Box 1" o:spid="_x0000_s1027" type="#_x0000_t202" style="width:437.75pt;height:18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" fillcolor="white [3201]" strokeweight=".5pt">
                <v:textbox>
                  <w:txbxContent>
                    <w:p w14:paraId="4F472DBD" w14:textId="77777777" w:rsidR="00BC0185" w:rsidRPr="001B6CD7" w:rsidRDefault="00BC0185" w:rsidP="008E35D3">
                      <w:pPr>
                        <w:rPr>
                          <w:rFonts w:eastAsia="Calibri"/>
                          <w:b/>
                          <w:lang w:val="en-US"/>
                        </w:rPr>
                      </w:pPr>
                      <w:r w:rsidRPr="001B6CD7">
                        <w:rPr>
                          <w:rFonts w:eastAsia="Calibri"/>
                          <w:b/>
                          <w:highlight w:val="green"/>
                          <w:lang w:val="en-US"/>
                        </w:rPr>
                        <w:t>Agreement:</w:t>
                      </w:r>
                    </w:p>
                    <w:p w14:paraId="78B28592" w14:textId="77777777" w:rsidR="00BC0185" w:rsidRDefault="00BC0185" w:rsidP="008E35D3">
                      <w:pPr>
                        <w:pStyle w:val="ListParagraph"/>
                        <w:numPr>
                          <w:ilvl w:val="0"/>
                          <w:numId w:val="27"/>
                        </w:numPr>
                        <w:spacing w:after="0" w:line="259" w:lineRule="auto"/>
                        <w:contextualSpacing w:val="0"/>
                      </w:pPr>
                      <w:r w:rsidRPr="00894697">
                        <w:t>Adopt the following refined subband sizes</w:t>
                      </w:r>
                      <w:r>
                        <w:t>:</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9"/>
                        <w:gridCol w:w="3848"/>
                      </w:tblGrid>
                      <w:tr w:rsidR="00BC0185" w14:paraId="62B3ED67" w14:textId="77777777" w:rsidTr="00940320">
                        <w:tc>
                          <w:tcPr>
                            <w:tcW w:w="4455" w:type="dxa"/>
                            <w:shd w:val="clear" w:color="auto" w:fill="auto"/>
                            <w:vAlign w:val="center"/>
                          </w:tcPr>
                          <w:p w14:paraId="73BB310A" w14:textId="77777777" w:rsidR="00BC0185" w:rsidRPr="00A858D1" w:rsidRDefault="00BC0185" w:rsidP="008E35D3">
                            <w:pPr>
                              <w:pStyle w:val="BodyText"/>
                              <w:rPr>
                                <w:rFonts w:ascii="Calibri" w:eastAsia="Calibri" w:hAnsi="Calibri"/>
                                <w:sz w:val="22"/>
                                <w:szCs w:val="22"/>
                                <w:lang w:val="en-US"/>
                              </w:rPr>
                            </w:pPr>
                            <w:r w:rsidRPr="00A858D1">
                              <w:rPr>
                                <w:rFonts w:ascii="Calibri" w:eastAsia="Calibri" w:hAnsi="Calibri"/>
                                <w:sz w:val="22"/>
                                <w:szCs w:val="22"/>
                              </w:rPr>
                              <w:t>Carrier bandwidth part (PRBs)</w:t>
                            </w:r>
                          </w:p>
                        </w:tc>
                        <w:tc>
                          <w:tcPr>
                            <w:tcW w:w="4456" w:type="dxa"/>
                            <w:shd w:val="clear" w:color="auto" w:fill="auto"/>
                            <w:vAlign w:val="center"/>
                          </w:tcPr>
                          <w:p w14:paraId="6F554856" w14:textId="77777777" w:rsidR="00BC0185" w:rsidRPr="00A858D1" w:rsidRDefault="00BC0185" w:rsidP="008E35D3">
                            <w:pPr>
                              <w:pStyle w:val="BodyText"/>
                              <w:rPr>
                                <w:rFonts w:ascii="Calibri" w:eastAsia="Calibri" w:hAnsi="Calibri"/>
                                <w:sz w:val="22"/>
                                <w:szCs w:val="22"/>
                                <w:lang w:val="en-US"/>
                              </w:rPr>
                            </w:pPr>
                            <w:r w:rsidRPr="00A858D1">
                              <w:rPr>
                                <w:rFonts w:ascii="Calibri" w:eastAsia="Calibri" w:hAnsi="Calibri"/>
                                <w:sz w:val="22"/>
                                <w:szCs w:val="22"/>
                              </w:rPr>
                              <w:t xml:space="preserve">Subband Size (PRBs): </w:t>
                            </w:r>
                          </w:p>
                          <w:p w14:paraId="35C50740" w14:textId="77777777" w:rsidR="00BC0185" w:rsidRPr="00A858D1" w:rsidRDefault="00BC0185" w:rsidP="008E35D3">
                            <w:pPr>
                              <w:pStyle w:val="BodyText"/>
                              <w:rPr>
                                <w:rFonts w:ascii="Calibri" w:eastAsia="Calibri" w:hAnsi="Calibri"/>
                                <w:sz w:val="22"/>
                                <w:szCs w:val="22"/>
                                <w:lang w:val="en-US"/>
                              </w:rPr>
                            </w:pPr>
                            <w:r w:rsidRPr="00A858D1">
                              <w:rPr>
                                <w:rFonts w:ascii="Calibri" w:eastAsia="Calibri" w:hAnsi="Calibri"/>
                                <w:sz w:val="22"/>
                                <w:szCs w:val="22"/>
                              </w:rPr>
                              <w:t>1</w:t>
                            </w:r>
                            <w:r w:rsidRPr="00A858D1">
                              <w:rPr>
                                <w:rFonts w:ascii="Calibri" w:eastAsia="Calibri" w:hAnsi="Calibri"/>
                                <w:sz w:val="22"/>
                                <w:szCs w:val="22"/>
                                <w:vertAlign w:val="superscript"/>
                              </w:rPr>
                              <w:t>st</w:t>
                            </w:r>
                            <w:r w:rsidRPr="00A858D1">
                              <w:rPr>
                                <w:rFonts w:ascii="Calibri" w:eastAsia="Calibri" w:hAnsi="Calibri"/>
                                <w:sz w:val="22"/>
                                <w:szCs w:val="22"/>
                              </w:rPr>
                              <w:t xml:space="preserve"> value, 2</w:t>
                            </w:r>
                            <w:r w:rsidRPr="00A858D1">
                              <w:rPr>
                                <w:rFonts w:ascii="Calibri" w:eastAsia="Calibri" w:hAnsi="Calibri"/>
                                <w:sz w:val="22"/>
                                <w:szCs w:val="22"/>
                                <w:vertAlign w:val="superscript"/>
                              </w:rPr>
                              <w:t>nd</w:t>
                            </w:r>
                            <w:r w:rsidRPr="00A858D1">
                              <w:rPr>
                                <w:rFonts w:ascii="Calibri" w:eastAsia="Calibri" w:hAnsi="Calibri"/>
                                <w:sz w:val="22"/>
                                <w:szCs w:val="22"/>
                              </w:rPr>
                              <w:t xml:space="preserve"> value</w:t>
                            </w:r>
                          </w:p>
                        </w:tc>
                      </w:tr>
                      <w:tr w:rsidR="00BC0185" w14:paraId="352AB84F" w14:textId="77777777" w:rsidTr="00940320">
                        <w:tc>
                          <w:tcPr>
                            <w:tcW w:w="4455" w:type="dxa"/>
                            <w:shd w:val="clear" w:color="auto" w:fill="auto"/>
                            <w:vAlign w:val="center"/>
                          </w:tcPr>
                          <w:p w14:paraId="2BA76960" w14:textId="77777777" w:rsidR="00BC0185" w:rsidRPr="00A858D1" w:rsidRDefault="00BC0185" w:rsidP="008E35D3">
                            <w:pPr>
                              <w:pStyle w:val="BodyText"/>
                              <w:rPr>
                                <w:rFonts w:ascii="Calibri" w:eastAsia="Calibri" w:hAnsi="Calibri"/>
                                <w:sz w:val="22"/>
                                <w:szCs w:val="22"/>
                                <w:lang w:val="en-US"/>
                              </w:rPr>
                            </w:pPr>
                            <w:r w:rsidRPr="00A858D1">
                              <w:rPr>
                                <w:rFonts w:ascii="Calibri" w:eastAsia="Calibri" w:hAnsi="Calibri"/>
                                <w:sz w:val="22"/>
                                <w:szCs w:val="22"/>
                              </w:rPr>
                              <w:t>24 – 60</w:t>
                            </w:r>
                          </w:p>
                        </w:tc>
                        <w:tc>
                          <w:tcPr>
                            <w:tcW w:w="4456" w:type="dxa"/>
                            <w:shd w:val="clear" w:color="auto" w:fill="auto"/>
                            <w:vAlign w:val="center"/>
                          </w:tcPr>
                          <w:p w14:paraId="5082635D" w14:textId="77777777" w:rsidR="00BC0185" w:rsidRPr="00A858D1" w:rsidRDefault="00BC0185" w:rsidP="008E35D3">
                            <w:pPr>
                              <w:pStyle w:val="BodyText"/>
                              <w:rPr>
                                <w:rFonts w:ascii="Calibri" w:eastAsia="Calibri" w:hAnsi="Calibri"/>
                                <w:sz w:val="22"/>
                                <w:szCs w:val="22"/>
                                <w:lang w:val="en-US"/>
                              </w:rPr>
                            </w:pPr>
                            <w:r w:rsidRPr="00A858D1">
                              <w:rPr>
                                <w:rFonts w:ascii="Calibri" w:eastAsia="Calibri" w:hAnsi="Calibri"/>
                                <w:color w:val="FF0000"/>
                                <w:sz w:val="22"/>
                                <w:szCs w:val="22"/>
                              </w:rPr>
                              <w:t>4, [8]</w:t>
                            </w:r>
                          </w:p>
                        </w:tc>
                      </w:tr>
                      <w:tr w:rsidR="00BC0185" w14:paraId="1C493838" w14:textId="77777777" w:rsidTr="00940320">
                        <w:tc>
                          <w:tcPr>
                            <w:tcW w:w="4455" w:type="dxa"/>
                            <w:shd w:val="clear" w:color="auto" w:fill="auto"/>
                            <w:vAlign w:val="center"/>
                          </w:tcPr>
                          <w:p w14:paraId="42ED7A27" w14:textId="77777777" w:rsidR="00BC0185" w:rsidRPr="00A858D1" w:rsidRDefault="00BC0185" w:rsidP="008E35D3">
                            <w:pPr>
                              <w:pStyle w:val="BodyText"/>
                              <w:rPr>
                                <w:rFonts w:ascii="Calibri" w:eastAsia="Calibri" w:hAnsi="Calibri"/>
                                <w:sz w:val="22"/>
                                <w:szCs w:val="22"/>
                                <w:lang w:val="en-US"/>
                              </w:rPr>
                            </w:pPr>
                            <w:r w:rsidRPr="00A858D1">
                              <w:rPr>
                                <w:rFonts w:ascii="Calibri" w:eastAsia="Calibri" w:hAnsi="Calibri"/>
                                <w:sz w:val="22"/>
                                <w:szCs w:val="22"/>
                              </w:rPr>
                              <w:t>61 – 100</w:t>
                            </w:r>
                          </w:p>
                        </w:tc>
                        <w:tc>
                          <w:tcPr>
                            <w:tcW w:w="4456" w:type="dxa"/>
                            <w:shd w:val="clear" w:color="auto" w:fill="auto"/>
                            <w:vAlign w:val="center"/>
                          </w:tcPr>
                          <w:p w14:paraId="2B7400A3" w14:textId="77777777" w:rsidR="00BC0185" w:rsidRPr="00A858D1" w:rsidRDefault="00BC0185" w:rsidP="008E35D3">
                            <w:pPr>
                              <w:pStyle w:val="BodyText"/>
                              <w:rPr>
                                <w:rFonts w:ascii="Calibri" w:eastAsia="Calibri" w:hAnsi="Calibri"/>
                                <w:sz w:val="22"/>
                                <w:szCs w:val="22"/>
                                <w:lang w:val="en-US"/>
                              </w:rPr>
                            </w:pPr>
                            <w:r w:rsidRPr="00A858D1">
                              <w:rPr>
                                <w:rFonts w:ascii="Calibri" w:eastAsia="Calibri" w:hAnsi="Calibri"/>
                                <w:sz w:val="22"/>
                                <w:szCs w:val="22"/>
                              </w:rPr>
                              <w:t>8, [16]</w:t>
                            </w:r>
                          </w:p>
                        </w:tc>
                      </w:tr>
                      <w:tr w:rsidR="00BC0185" w14:paraId="4EA286BA" w14:textId="77777777" w:rsidTr="00940320">
                        <w:tc>
                          <w:tcPr>
                            <w:tcW w:w="4455" w:type="dxa"/>
                            <w:shd w:val="clear" w:color="auto" w:fill="auto"/>
                            <w:vAlign w:val="center"/>
                          </w:tcPr>
                          <w:p w14:paraId="3FFE8F5D" w14:textId="77777777" w:rsidR="00BC0185" w:rsidRPr="00A858D1" w:rsidRDefault="00BC0185" w:rsidP="008E35D3">
                            <w:pPr>
                              <w:pStyle w:val="BodyText"/>
                              <w:rPr>
                                <w:rFonts w:ascii="Calibri" w:eastAsia="Calibri" w:hAnsi="Calibri"/>
                                <w:sz w:val="22"/>
                                <w:szCs w:val="22"/>
                                <w:lang w:val="en-US"/>
                              </w:rPr>
                            </w:pPr>
                            <w:r w:rsidRPr="00A858D1">
                              <w:rPr>
                                <w:rFonts w:ascii="Calibri" w:eastAsia="Calibri" w:hAnsi="Calibri"/>
                                <w:sz w:val="22"/>
                                <w:szCs w:val="22"/>
                              </w:rPr>
                              <w:t>101 – 200</w:t>
                            </w:r>
                          </w:p>
                        </w:tc>
                        <w:tc>
                          <w:tcPr>
                            <w:tcW w:w="4456" w:type="dxa"/>
                            <w:shd w:val="clear" w:color="auto" w:fill="auto"/>
                            <w:vAlign w:val="center"/>
                          </w:tcPr>
                          <w:p w14:paraId="23CEC684" w14:textId="77777777" w:rsidR="00BC0185" w:rsidRPr="00A858D1" w:rsidRDefault="00BC0185" w:rsidP="008E35D3">
                            <w:pPr>
                              <w:pStyle w:val="BodyText"/>
                              <w:rPr>
                                <w:rFonts w:ascii="Calibri" w:eastAsia="Calibri" w:hAnsi="Calibri"/>
                                <w:sz w:val="22"/>
                                <w:szCs w:val="22"/>
                                <w:lang w:val="en-US"/>
                              </w:rPr>
                            </w:pPr>
                            <w:r w:rsidRPr="00A858D1">
                              <w:rPr>
                                <w:rFonts w:ascii="Calibri" w:eastAsia="Calibri" w:hAnsi="Calibri"/>
                                <w:color w:val="FF0000"/>
                                <w:sz w:val="22"/>
                                <w:szCs w:val="22"/>
                              </w:rPr>
                              <w:t>[12], [24]</w:t>
                            </w:r>
                          </w:p>
                        </w:tc>
                      </w:tr>
                      <w:tr w:rsidR="00BC0185" w14:paraId="58EFBA07" w14:textId="77777777" w:rsidTr="00940320">
                        <w:tc>
                          <w:tcPr>
                            <w:tcW w:w="4455" w:type="dxa"/>
                            <w:shd w:val="clear" w:color="auto" w:fill="auto"/>
                            <w:vAlign w:val="center"/>
                          </w:tcPr>
                          <w:p w14:paraId="4C176011" w14:textId="77777777" w:rsidR="00BC0185" w:rsidRPr="00A858D1" w:rsidRDefault="00BC0185" w:rsidP="008E35D3">
                            <w:pPr>
                              <w:pStyle w:val="BodyText"/>
                              <w:rPr>
                                <w:rFonts w:ascii="Calibri" w:eastAsia="Calibri" w:hAnsi="Calibri"/>
                                <w:sz w:val="22"/>
                                <w:szCs w:val="22"/>
                                <w:lang w:val="en-US"/>
                              </w:rPr>
                            </w:pPr>
                            <w:r w:rsidRPr="00A858D1">
                              <w:rPr>
                                <w:rFonts w:ascii="Calibri" w:eastAsia="Calibri" w:hAnsi="Calibri"/>
                                <w:sz w:val="22"/>
                                <w:szCs w:val="22"/>
                              </w:rPr>
                              <w:t>201 – 275</w:t>
                            </w:r>
                          </w:p>
                        </w:tc>
                        <w:tc>
                          <w:tcPr>
                            <w:tcW w:w="4456" w:type="dxa"/>
                            <w:shd w:val="clear" w:color="auto" w:fill="auto"/>
                            <w:vAlign w:val="center"/>
                          </w:tcPr>
                          <w:p w14:paraId="37CD457E" w14:textId="77777777" w:rsidR="00BC0185" w:rsidRPr="00A858D1" w:rsidRDefault="00BC0185" w:rsidP="008E35D3">
                            <w:pPr>
                              <w:pStyle w:val="BodyText"/>
                              <w:rPr>
                                <w:rFonts w:ascii="Calibri" w:eastAsia="Calibri" w:hAnsi="Calibri"/>
                                <w:sz w:val="22"/>
                                <w:szCs w:val="22"/>
                                <w:lang w:val="en-US"/>
                              </w:rPr>
                            </w:pPr>
                            <w:r w:rsidRPr="00A858D1">
                              <w:rPr>
                                <w:rFonts w:ascii="Calibri" w:eastAsia="Calibri" w:hAnsi="Calibri"/>
                                <w:sz w:val="22"/>
                                <w:szCs w:val="22"/>
                              </w:rPr>
                              <w:t xml:space="preserve">16, [32] </w:t>
                            </w:r>
                          </w:p>
                        </w:tc>
                      </w:tr>
                    </w:tbl>
                    <w:p w14:paraId="7FC094C7" w14:textId="77777777" w:rsidR="00BC0185" w:rsidRPr="00FD02F0" w:rsidRDefault="00BC0185" w:rsidP="008E35D3">
                      <w:pPr>
                        <w:pStyle w:val="BodyText"/>
                        <w:numPr>
                          <w:ilvl w:val="0"/>
                          <w:numId w:val="28"/>
                        </w:numPr>
                        <w:overflowPunct/>
                        <w:autoSpaceDE/>
                        <w:autoSpaceDN/>
                        <w:adjustRightInd/>
                        <w:spacing w:after="160" w:line="259" w:lineRule="auto"/>
                        <w:jc w:val="left"/>
                        <w:textAlignment w:val="auto"/>
                        <w:rPr>
                          <w:rFonts w:ascii="Calibri" w:eastAsia="Calibri" w:hAnsi="Calibri"/>
                          <w:sz w:val="22"/>
                          <w:szCs w:val="22"/>
                          <w:highlight w:val="yellow"/>
                          <w:lang w:val="en-US"/>
                        </w:rPr>
                      </w:pPr>
                      <w:r w:rsidRPr="00FD02F0">
                        <w:rPr>
                          <w:rFonts w:ascii="Calibri" w:eastAsia="Calibri" w:hAnsi="Calibri"/>
                          <w:sz w:val="22"/>
                          <w:szCs w:val="22"/>
                          <w:highlight w:val="yellow"/>
                          <w:lang w:val="en-US"/>
                        </w:rPr>
                        <w:t>The 2</w:t>
                      </w:r>
                      <w:r w:rsidRPr="00FD02F0">
                        <w:rPr>
                          <w:rFonts w:ascii="Calibri" w:eastAsia="Calibri" w:hAnsi="Calibri"/>
                          <w:sz w:val="22"/>
                          <w:szCs w:val="22"/>
                          <w:highlight w:val="yellow"/>
                          <w:vertAlign w:val="superscript"/>
                          <w:lang w:val="en-US"/>
                        </w:rPr>
                        <w:t>nd</w:t>
                      </w:r>
                      <w:r w:rsidRPr="00FD02F0">
                        <w:rPr>
                          <w:rFonts w:ascii="Calibri" w:eastAsia="Calibri" w:hAnsi="Calibri"/>
                          <w:sz w:val="22"/>
                          <w:szCs w:val="22"/>
                          <w:highlight w:val="yellow"/>
                          <w:lang w:val="en-US"/>
                        </w:rPr>
                        <w:t xml:space="preserve"> subband size values in brackets are to be confirmed or refined in RAN1#91 </w:t>
                      </w:r>
                    </w:p>
                    <w:p w14:paraId="616617E7" w14:textId="77777777" w:rsidR="00BC0185" w:rsidRPr="00BF7642" w:rsidRDefault="00BC0185" w:rsidP="008E35D3">
                      <w:pPr>
                        <w:rPr>
                          <w:rFonts w:eastAsia="MS Mincho"/>
                          <w:lang w:val="en-US"/>
                        </w:rPr>
                      </w:pPr>
                    </w:p>
                  </w:txbxContent>
                </v:textbox>
                <w10:anchorlock/>
              </v:shape>
            </w:pict>
          </mc:Fallback>
        </mc:AlternateContent>
      </w:r>
    </w:p>
    <w:p w14:paraId="03D8E48C" w14:textId="11C1074C" w:rsidR="008E35D3" w:rsidRPr="008E35D3" w:rsidRDefault="00233370" w:rsidP="008E35D3">
      <w:pPr>
        <w:rPr>
          <w:lang w:val="en-US"/>
        </w:rPr>
      </w:pPr>
      <w:r>
        <w:rPr>
          <w:lang w:val="en-US"/>
        </w:rPr>
        <w:t xml:space="preserve">Quite some different proposals have been presented in </w:t>
      </w:r>
      <w:proofErr w:type="spellStart"/>
      <w:r>
        <w:rPr>
          <w:lang w:val="en-US"/>
        </w:rPr>
        <w:t>tdocs</w:t>
      </w:r>
      <w:proofErr w:type="spellEnd"/>
      <w:r>
        <w:rPr>
          <w:lang w:val="en-US"/>
        </w:rPr>
        <w:t>:</w:t>
      </w:r>
    </w:p>
    <w:p w14:paraId="0AEB7C67" w14:textId="01C1A217" w:rsidR="008E35D3" w:rsidRPr="000B477F" w:rsidRDefault="00D76373" w:rsidP="00D76373">
      <w:pPr>
        <w:pStyle w:val="RAN1bullet1"/>
      </w:pPr>
      <w:r>
        <w:t>Use only the first value for subband sizes (</w:t>
      </w:r>
      <w:r>
        <w:rPr>
          <w:b/>
        </w:rPr>
        <w:t>Huawei)</w:t>
      </w:r>
    </w:p>
    <w:p w14:paraId="7C740C57" w14:textId="7ABF57CF" w:rsidR="000B477F" w:rsidRDefault="000B477F" w:rsidP="00D76373">
      <w:pPr>
        <w:pStyle w:val="RAN1bullet1"/>
      </w:pPr>
      <w:r>
        <w:t>Use the following table including only 4, 8, 16 ,32: (</w:t>
      </w:r>
      <w:r w:rsidRPr="000B477F">
        <w:rPr>
          <w:b/>
        </w:rPr>
        <w:t>LGE</w:t>
      </w:r>
      <w:r>
        <w:t>)</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2588"/>
      </w:tblGrid>
      <w:tr w:rsidR="000B477F" w:rsidRPr="00DF6242" w14:paraId="1BD1D113" w14:textId="77777777" w:rsidTr="00940320">
        <w:tc>
          <w:tcPr>
            <w:tcW w:w="3224" w:type="dxa"/>
            <w:shd w:val="clear" w:color="auto" w:fill="DDD9C3" w:themeFill="background2" w:themeFillShade="E6"/>
            <w:vAlign w:val="center"/>
          </w:tcPr>
          <w:p w14:paraId="6252FB37" w14:textId="77777777" w:rsidR="000B477F" w:rsidRPr="00DF6242" w:rsidRDefault="000B477F" w:rsidP="00940320">
            <w:pPr>
              <w:spacing w:line="240" w:lineRule="atLeast"/>
              <w:ind w:left="720" w:hanging="720"/>
              <w:contextualSpacing/>
              <w:jc w:val="center"/>
              <w:rPr>
                <w:rFonts w:ascii="Calibri" w:eastAsia="Calibri" w:hAnsi="Calibri"/>
                <w:sz w:val="22"/>
                <w:szCs w:val="22"/>
                <w:lang w:val="en-US" w:eastAsia="x-none"/>
              </w:rPr>
            </w:pPr>
            <w:r w:rsidRPr="00DF6242">
              <w:rPr>
                <w:rFonts w:ascii="Calibri" w:eastAsia="Calibri" w:hAnsi="Calibri"/>
                <w:sz w:val="22"/>
                <w:szCs w:val="22"/>
                <w:lang w:eastAsia="x-none"/>
              </w:rPr>
              <w:t>Carrier bandwidth part (PRBs)</w:t>
            </w:r>
          </w:p>
        </w:tc>
        <w:tc>
          <w:tcPr>
            <w:tcW w:w="2588" w:type="dxa"/>
            <w:shd w:val="clear" w:color="auto" w:fill="DDD9C3" w:themeFill="background2" w:themeFillShade="E6"/>
            <w:vAlign w:val="center"/>
          </w:tcPr>
          <w:p w14:paraId="247C66D1" w14:textId="77777777" w:rsidR="000B477F" w:rsidRPr="00DF6242" w:rsidRDefault="000B477F" w:rsidP="00940320">
            <w:pPr>
              <w:spacing w:line="240" w:lineRule="atLeast"/>
              <w:ind w:left="720" w:hanging="720"/>
              <w:contextualSpacing/>
              <w:jc w:val="center"/>
              <w:rPr>
                <w:rFonts w:ascii="Calibri" w:eastAsia="Calibri" w:hAnsi="Calibri"/>
                <w:sz w:val="22"/>
                <w:szCs w:val="22"/>
                <w:lang w:val="en-US" w:eastAsia="x-none"/>
              </w:rPr>
            </w:pPr>
            <w:r w:rsidRPr="00DF6242">
              <w:rPr>
                <w:rFonts w:ascii="Calibri" w:eastAsia="Calibri" w:hAnsi="Calibri"/>
                <w:sz w:val="22"/>
                <w:szCs w:val="22"/>
                <w:lang w:eastAsia="x-none"/>
              </w:rPr>
              <w:t>Subband Size (PRBs):</w:t>
            </w:r>
          </w:p>
          <w:p w14:paraId="538120BD" w14:textId="77777777" w:rsidR="000B477F" w:rsidRPr="00DF6242" w:rsidRDefault="000B477F" w:rsidP="00940320">
            <w:pPr>
              <w:spacing w:line="240" w:lineRule="atLeast"/>
              <w:ind w:left="720" w:hanging="720"/>
              <w:contextualSpacing/>
              <w:jc w:val="center"/>
              <w:rPr>
                <w:rFonts w:ascii="Calibri" w:eastAsia="Calibri" w:hAnsi="Calibri"/>
                <w:sz w:val="22"/>
                <w:szCs w:val="22"/>
                <w:lang w:val="en-US" w:eastAsia="x-none"/>
              </w:rPr>
            </w:pPr>
            <w:r w:rsidRPr="00DF6242">
              <w:rPr>
                <w:rFonts w:ascii="Calibri" w:eastAsia="Calibri" w:hAnsi="Calibri"/>
                <w:sz w:val="22"/>
                <w:szCs w:val="22"/>
                <w:lang w:eastAsia="x-none"/>
              </w:rPr>
              <w:t>1</w:t>
            </w:r>
            <w:r w:rsidRPr="00DF6242">
              <w:rPr>
                <w:rFonts w:ascii="Calibri" w:eastAsia="Calibri" w:hAnsi="Calibri"/>
                <w:sz w:val="22"/>
                <w:szCs w:val="22"/>
                <w:vertAlign w:val="superscript"/>
                <w:lang w:eastAsia="x-none"/>
              </w:rPr>
              <w:t>st</w:t>
            </w:r>
            <w:r w:rsidRPr="00DF6242">
              <w:rPr>
                <w:rFonts w:ascii="Calibri" w:eastAsia="Calibri" w:hAnsi="Calibri"/>
                <w:sz w:val="22"/>
                <w:szCs w:val="22"/>
                <w:lang w:eastAsia="x-none"/>
              </w:rPr>
              <w:t xml:space="preserve"> value, 2</w:t>
            </w:r>
            <w:r w:rsidRPr="00DF6242">
              <w:rPr>
                <w:rFonts w:ascii="Calibri" w:eastAsia="Calibri" w:hAnsi="Calibri"/>
                <w:sz w:val="22"/>
                <w:szCs w:val="22"/>
                <w:vertAlign w:val="superscript"/>
                <w:lang w:eastAsia="x-none"/>
              </w:rPr>
              <w:t>nd</w:t>
            </w:r>
            <w:r w:rsidRPr="00DF6242">
              <w:rPr>
                <w:rFonts w:ascii="Calibri" w:eastAsia="Calibri" w:hAnsi="Calibri"/>
                <w:sz w:val="22"/>
                <w:szCs w:val="22"/>
                <w:lang w:eastAsia="x-none"/>
              </w:rPr>
              <w:t xml:space="preserve"> value</w:t>
            </w:r>
          </w:p>
        </w:tc>
      </w:tr>
      <w:tr w:rsidR="000B477F" w:rsidRPr="00DF6242" w14:paraId="1FB95679" w14:textId="77777777" w:rsidTr="00940320">
        <w:tc>
          <w:tcPr>
            <w:tcW w:w="3224" w:type="dxa"/>
            <w:shd w:val="clear" w:color="auto" w:fill="auto"/>
            <w:vAlign w:val="center"/>
          </w:tcPr>
          <w:p w14:paraId="5B4E7448" w14:textId="77777777" w:rsidR="000B477F" w:rsidRPr="00DF6242" w:rsidRDefault="000B477F" w:rsidP="00940320">
            <w:pPr>
              <w:spacing w:line="240" w:lineRule="atLeast"/>
              <w:ind w:left="720" w:hanging="720"/>
              <w:contextualSpacing/>
              <w:jc w:val="center"/>
              <w:rPr>
                <w:rFonts w:ascii="Calibri" w:eastAsia="Calibri" w:hAnsi="Calibri"/>
                <w:color w:val="000000" w:themeColor="text1"/>
                <w:sz w:val="22"/>
                <w:szCs w:val="22"/>
                <w:lang w:val="en-US" w:eastAsia="x-none"/>
              </w:rPr>
            </w:pPr>
            <w:r w:rsidRPr="00DF6242">
              <w:rPr>
                <w:rFonts w:ascii="Calibri" w:eastAsia="Calibri" w:hAnsi="Calibri"/>
                <w:color w:val="000000" w:themeColor="text1"/>
                <w:sz w:val="22"/>
                <w:szCs w:val="22"/>
                <w:lang w:eastAsia="x-none"/>
              </w:rPr>
              <w:t>24 – 60</w:t>
            </w:r>
          </w:p>
        </w:tc>
        <w:tc>
          <w:tcPr>
            <w:tcW w:w="2588" w:type="dxa"/>
            <w:shd w:val="clear" w:color="auto" w:fill="auto"/>
            <w:vAlign w:val="center"/>
          </w:tcPr>
          <w:p w14:paraId="6BCFD8B4" w14:textId="77777777" w:rsidR="000B477F" w:rsidRPr="00DF6242" w:rsidRDefault="000B477F" w:rsidP="00940320">
            <w:pPr>
              <w:spacing w:line="240" w:lineRule="atLeast"/>
              <w:ind w:left="720" w:hanging="720"/>
              <w:contextualSpacing/>
              <w:jc w:val="center"/>
              <w:rPr>
                <w:rFonts w:ascii="Calibri" w:eastAsia="Calibri" w:hAnsi="Calibri"/>
                <w:color w:val="000000" w:themeColor="text1"/>
                <w:sz w:val="22"/>
                <w:szCs w:val="22"/>
                <w:lang w:val="en-US" w:eastAsia="x-none"/>
              </w:rPr>
            </w:pPr>
            <w:r w:rsidRPr="00DF6242">
              <w:rPr>
                <w:rFonts w:ascii="Calibri" w:eastAsia="Calibri" w:hAnsi="Calibri"/>
                <w:color w:val="000000" w:themeColor="text1"/>
                <w:sz w:val="22"/>
                <w:szCs w:val="22"/>
                <w:lang w:eastAsia="x-none"/>
              </w:rPr>
              <w:t>4, 8</w:t>
            </w:r>
          </w:p>
        </w:tc>
      </w:tr>
      <w:tr w:rsidR="000B477F" w:rsidRPr="00DF6242" w14:paraId="5A30340F" w14:textId="77777777" w:rsidTr="00940320">
        <w:tc>
          <w:tcPr>
            <w:tcW w:w="3224" w:type="dxa"/>
            <w:shd w:val="clear" w:color="auto" w:fill="auto"/>
            <w:vAlign w:val="center"/>
          </w:tcPr>
          <w:p w14:paraId="243714C9" w14:textId="77777777" w:rsidR="000B477F" w:rsidRPr="00DF6242" w:rsidRDefault="000B477F" w:rsidP="00940320">
            <w:pPr>
              <w:spacing w:line="240" w:lineRule="atLeast"/>
              <w:ind w:left="720" w:hanging="720"/>
              <w:contextualSpacing/>
              <w:jc w:val="center"/>
              <w:rPr>
                <w:rFonts w:ascii="Calibri" w:eastAsia="Calibri" w:hAnsi="Calibri"/>
                <w:sz w:val="22"/>
                <w:szCs w:val="22"/>
                <w:lang w:val="en-US" w:eastAsia="x-none"/>
              </w:rPr>
            </w:pPr>
            <w:r w:rsidRPr="00DF6242">
              <w:rPr>
                <w:rFonts w:ascii="Calibri" w:eastAsia="Calibri" w:hAnsi="Calibri"/>
                <w:sz w:val="22"/>
                <w:szCs w:val="22"/>
                <w:lang w:eastAsia="x-none"/>
              </w:rPr>
              <w:t>61 – 100</w:t>
            </w:r>
          </w:p>
        </w:tc>
        <w:tc>
          <w:tcPr>
            <w:tcW w:w="2588" w:type="dxa"/>
            <w:shd w:val="clear" w:color="auto" w:fill="auto"/>
            <w:vAlign w:val="center"/>
          </w:tcPr>
          <w:p w14:paraId="702518AA" w14:textId="77777777" w:rsidR="000B477F" w:rsidRPr="00DF6242" w:rsidRDefault="000B477F" w:rsidP="00940320">
            <w:pPr>
              <w:spacing w:line="240" w:lineRule="atLeast"/>
              <w:ind w:left="720" w:hanging="720"/>
              <w:contextualSpacing/>
              <w:jc w:val="center"/>
              <w:rPr>
                <w:rFonts w:ascii="Calibri" w:eastAsia="Calibri" w:hAnsi="Calibri"/>
                <w:sz w:val="22"/>
                <w:szCs w:val="22"/>
                <w:lang w:val="en-US" w:eastAsia="x-none"/>
              </w:rPr>
            </w:pPr>
            <w:r>
              <w:rPr>
                <w:rFonts w:ascii="Calibri" w:eastAsia="Calibri" w:hAnsi="Calibri"/>
                <w:sz w:val="22"/>
                <w:szCs w:val="22"/>
                <w:lang w:eastAsia="x-none"/>
              </w:rPr>
              <w:t xml:space="preserve">8, </w:t>
            </w:r>
            <w:r w:rsidRPr="00DF6242">
              <w:rPr>
                <w:rFonts w:ascii="Calibri" w:eastAsia="Calibri" w:hAnsi="Calibri"/>
                <w:sz w:val="22"/>
                <w:szCs w:val="22"/>
                <w:lang w:eastAsia="x-none"/>
              </w:rPr>
              <w:t>16</w:t>
            </w:r>
          </w:p>
        </w:tc>
      </w:tr>
      <w:tr w:rsidR="000B477F" w:rsidRPr="00DF6242" w14:paraId="408794F9" w14:textId="77777777" w:rsidTr="00940320">
        <w:tc>
          <w:tcPr>
            <w:tcW w:w="3224" w:type="dxa"/>
            <w:shd w:val="clear" w:color="auto" w:fill="auto"/>
            <w:vAlign w:val="center"/>
          </w:tcPr>
          <w:p w14:paraId="0649F87F" w14:textId="77777777" w:rsidR="000B477F" w:rsidRPr="00F76459" w:rsidRDefault="000B477F" w:rsidP="00940320">
            <w:pPr>
              <w:spacing w:line="240" w:lineRule="atLeast"/>
              <w:ind w:left="720" w:hanging="720"/>
              <w:contextualSpacing/>
              <w:jc w:val="center"/>
              <w:rPr>
                <w:rFonts w:ascii="Calibri" w:eastAsiaTheme="minorEastAsia" w:hAnsi="Calibri"/>
                <w:sz w:val="22"/>
                <w:szCs w:val="22"/>
                <w:lang w:val="en-US" w:eastAsia="ko-KR"/>
              </w:rPr>
            </w:pPr>
            <w:r w:rsidRPr="00DF6242">
              <w:rPr>
                <w:rFonts w:ascii="Calibri" w:eastAsia="Calibri" w:hAnsi="Calibri"/>
                <w:sz w:val="22"/>
                <w:szCs w:val="22"/>
                <w:lang w:eastAsia="x-none"/>
              </w:rPr>
              <w:t>101 – 2</w:t>
            </w:r>
            <w:r>
              <w:rPr>
                <w:rFonts w:ascii="Calibri" w:eastAsiaTheme="minorEastAsia" w:hAnsi="Calibri" w:hint="eastAsia"/>
                <w:sz w:val="22"/>
                <w:szCs w:val="22"/>
                <w:lang w:eastAsia="ko-KR"/>
              </w:rPr>
              <w:t>75</w:t>
            </w:r>
          </w:p>
        </w:tc>
        <w:tc>
          <w:tcPr>
            <w:tcW w:w="2588" w:type="dxa"/>
            <w:shd w:val="clear" w:color="auto" w:fill="auto"/>
            <w:vAlign w:val="center"/>
          </w:tcPr>
          <w:p w14:paraId="5ECED9D4" w14:textId="77777777" w:rsidR="000B477F" w:rsidRPr="00F76459" w:rsidRDefault="000B477F" w:rsidP="00940320">
            <w:pPr>
              <w:spacing w:line="240" w:lineRule="atLeast"/>
              <w:ind w:left="720" w:hanging="720"/>
              <w:contextualSpacing/>
              <w:jc w:val="center"/>
              <w:rPr>
                <w:rFonts w:ascii="Calibri" w:eastAsiaTheme="minorEastAsia" w:hAnsi="Calibri"/>
                <w:sz w:val="22"/>
                <w:szCs w:val="22"/>
                <w:lang w:val="en-US" w:eastAsia="ko-KR"/>
              </w:rPr>
            </w:pPr>
            <w:r w:rsidRPr="00DF6242">
              <w:rPr>
                <w:rFonts w:ascii="Calibri" w:eastAsia="Calibri" w:hAnsi="Calibri"/>
                <w:sz w:val="22"/>
                <w:szCs w:val="22"/>
                <w:lang w:eastAsia="x-none"/>
              </w:rPr>
              <w:t xml:space="preserve">16, </w:t>
            </w:r>
            <w:r>
              <w:rPr>
                <w:rFonts w:ascii="Calibri" w:eastAsiaTheme="minorEastAsia" w:hAnsi="Calibri" w:hint="eastAsia"/>
                <w:sz w:val="22"/>
                <w:szCs w:val="22"/>
                <w:lang w:eastAsia="ko-KR"/>
              </w:rPr>
              <w:t>32</w:t>
            </w:r>
          </w:p>
        </w:tc>
      </w:tr>
    </w:tbl>
    <w:p w14:paraId="1C561400" w14:textId="65C861A0" w:rsidR="000B477F" w:rsidRDefault="00A9432D" w:rsidP="00A9432D">
      <w:pPr>
        <w:pStyle w:val="RAN1bullet1"/>
      </w:pPr>
      <w:r>
        <w:t>Use the following table including only 4, 8, 16 ,32 (</w:t>
      </w:r>
      <w:r>
        <w:rPr>
          <w:b/>
        </w:rPr>
        <w:t>Qualcomm)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A9432D" w:rsidRPr="001F7628" w14:paraId="6A1DFF2D" w14:textId="77777777" w:rsidTr="00940320">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696749A0" w14:textId="77777777" w:rsidR="00A9432D" w:rsidRPr="00803003" w:rsidRDefault="00A9432D" w:rsidP="00940320">
            <w:pPr>
              <w:spacing w:before="60" w:after="60"/>
              <w:rPr>
                <w:b/>
                <w:lang w:eastAsia="x-none"/>
              </w:rPr>
            </w:pPr>
            <w:r w:rsidRPr="00803003">
              <w:rPr>
                <w:b/>
                <w:lang w:eastAsia="x-none"/>
              </w:rPr>
              <w:t>Carrier bandwidth part (PRBs)</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3A806135" w14:textId="77777777" w:rsidR="00A9432D" w:rsidRPr="00803003" w:rsidRDefault="00A9432D" w:rsidP="00940320">
            <w:pPr>
              <w:spacing w:before="60" w:after="60"/>
              <w:rPr>
                <w:b/>
                <w:lang w:eastAsia="x-none"/>
              </w:rPr>
            </w:pPr>
            <w:r w:rsidRPr="00803003">
              <w:rPr>
                <w:b/>
                <w:lang w:eastAsia="x-none"/>
              </w:rPr>
              <w:t>Subband Size (PRBs)</w:t>
            </w:r>
          </w:p>
        </w:tc>
      </w:tr>
      <w:tr w:rsidR="00A9432D" w:rsidRPr="001F7628" w14:paraId="2264DBF1" w14:textId="77777777" w:rsidTr="00940320">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BD341C8" w14:textId="77777777" w:rsidR="00A9432D" w:rsidRDefault="00A9432D" w:rsidP="00940320">
            <w:pPr>
              <w:spacing w:before="60" w:after="60"/>
              <w:rPr>
                <w:lang w:eastAsia="x-none"/>
              </w:rPr>
            </w:pPr>
            <w:r>
              <w:rPr>
                <w:lang w:eastAsia="x-none"/>
              </w:rPr>
              <w:t>&lt; 24</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28F66BB" w14:textId="77777777" w:rsidR="00A9432D" w:rsidRPr="007D2860" w:rsidRDefault="00A9432D" w:rsidP="00940320">
            <w:pPr>
              <w:spacing w:before="60" w:after="60"/>
              <w:rPr>
                <w:lang w:eastAsia="x-none"/>
              </w:rPr>
            </w:pPr>
            <w:r>
              <w:rPr>
                <w:lang w:eastAsia="x-none"/>
              </w:rPr>
              <w:t>N/A</w:t>
            </w:r>
          </w:p>
        </w:tc>
      </w:tr>
      <w:tr w:rsidR="00A9432D" w:rsidRPr="001F7628" w14:paraId="0D280036" w14:textId="77777777" w:rsidTr="00940320">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2567562" w14:textId="77777777" w:rsidR="00A9432D" w:rsidRPr="007D2860" w:rsidRDefault="00A9432D" w:rsidP="00940320">
            <w:pPr>
              <w:spacing w:before="60" w:after="60"/>
              <w:rPr>
                <w:lang w:eastAsia="x-none"/>
              </w:rPr>
            </w:pPr>
            <w:r>
              <w:rPr>
                <w:lang w:eastAsia="x-none"/>
              </w:rPr>
              <w:lastRenderedPageBreak/>
              <w:t>24</w:t>
            </w:r>
            <w:r w:rsidRPr="007D2860">
              <w:rPr>
                <w:lang w:eastAsia="x-none"/>
              </w:rPr>
              <w:t xml:space="preserve"> – </w:t>
            </w:r>
            <w:r>
              <w:rPr>
                <w:lang w:eastAsia="x-none"/>
              </w:rPr>
              <w:t>72</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19E1F95C" w14:textId="77777777" w:rsidR="00A9432D" w:rsidRPr="007D2860" w:rsidRDefault="00A9432D" w:rsidP="00940320">
            <w:pPr>
              <w:spacing w:before="60" w:after="60"/>
              <w:rPr>
                <w:lang w:eastAsia="x-none"/>
              </w:rPr>
            </w:pPr>
            <w:r w:rsidRPr="007D2860">
              <w:rPr>
                <w:lang w:eastAsia="x-none"/>
              </w:rPr>
              <w:t>4,8</w:t>
            </w:r>
          </w:p>
        </w:tc>
      </w:tr>
      <w:tr w:rsidR="00A9432D" w:rsidRPr="001F7628" w14:paraId="6B727BD2" w14:textId="77777777" w:rsidTr="00940320">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529CDD86" w14:textId="77777777" w:rsidR="00A9432D" w:rsidRPr="007D2860" w:rsidRDefault="00A9432D" w:rsidP="00940320">
            <w:pPr>
              <w:spacing w:before="60" w:after="60"/>
              <w:rPr>
                <w:lang w:eastAsia="x-none"/>
              </w:rPr>
            </w:pPr>
            <w:r>
              <w:rPr>
                <w:lang w:eastAsia="x-none"/>
              </w:rPr>
              <w:t>73</w:t>
            </w:r>
            <w:r w:rsidRPr="007D2860">
              <w:rPr>
                <w:lang w:eastAsia="x-none"/>
              </w:rPr>
              <w:t xml:space="preserve"> – 1</w:t>
            </w:r>
            <w:r>
              <w:rPr>
                <w:lang w:eastAsia="x-none"/>
              </w:rPr>
              <w:t>44</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66EB4993" w14:textId="77777777" w:rsidR="00A9432D" w:rsidRPr="007D2860" w:rsidRDefault="00A9432D" w:rsidP="00940320">
            <w:pPr>
              <w:spacing w:before="60" w:after="60"/>
              <w:rPr>
                <w:lang w:eastAsia="x-none"/>
              </w:rPr>
            </w:pPr>
            <w:r w:rsidRPr="007D2860">
              <w:rPr>
                <w:lang w:eastAsia="x-none"/>
              </w:rPr>
              <w:t>8,</w:t>
            </w:r>
            <w:r>
              <w:rPr>
                <w:lang w:eastAsia="x-none"/>
              </w:rPr>
              <w:t>16</w:t>
            </w:r>
          </w:p>
        </w:tc>
      </w:tr>
      <w:tr w:rsidR="00A9432D" w:rsidRPr="001F7628" w14:paraId="3243A4F3" w14:textId="77777777" w:rsidTr="00940320">
        <w:trPr>
          <w:jc w:val="center"/>
        </w:trPr>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220504F4" w14:textId="77777777" w:rsidR="00A9432D" w:rsidRPr="007D2860" w:rsidRDefault="00A9432D" w:rsidP="00940320">
            <w:pPr>
              <w:spacing w:before="60" w:after="60"/>
              <w:rPr>
                <w:lang w:eastAsia="x-none"/>
              </w:rPr>
            </w:pPr>
            <w:r w:rsidRPr="007D2860">
              <w:rPr>
                <w:lang w:eastAsia="x-none"/>
              </w:rPr>
              <w:t>1</w:t>
            </w:r>
            <w:r>
              <w:rPr>
                <w:lang w:eastAsia="x-none"/>
              </w:rPr>
              <w:t>45</w:t>
            </w:r>
            <w:r w:rsidRPr="007D2860">
              <w:rPr>
                <w:lang w:eastAsia="x-none"/>
              </w:rPr>
              <w:t xml:space="preserve"> – 2</w:t>
            </w:r>
            <w:r>
              <w:rPr>
                <w:lang w:eastAsia="x-none"/>
              </w:rPr>
              <w:t>75</w:t>
            </w:r>
          </w:p>
        </w:tc>
        <w:tc>
          <w:tcPr>
            <w:tcW w:w="3600" w:type="dxa"/>
            <w:tcBorders>
              <w:top w:val="single" w:sz="4" w:space="0" w:color="auto"/>
              <w:left w:val="single" w:sz="4" w:space="0" w:color="auto"/>
              <w:bottom w:val="single" w:sz="4" w:space="0" w:color="auto"/>
              <w:right w:val="single" w:sz="4" w:space="0" w:color="auto"/>
            </w:tcBorders>
            <w:shd w:val="clear" w:color="auto" w:fill="auto"/>
            <w:vAlign w:val="center"/>
          </w:tcPr>
          <w:p w14:paraId="359BBA37" w14:textId="77777777" w:rsidR="00A9432D" w:rsidRPr="007D2860" w:rsidRDefault="00A9432D" w:rsidP="00940320">
            <w:pPr>
              <w:spacing w:before="60" w:after="60"/>
              <w:rPr>
                <w:lang w:eastAsia="x-none"/>
              </w:rPr>
            </w:pPr>
            <w:r>
              <w:rPr>
                <w:lang w:eastAsia="x-none"/>
              </w:rPr>
              <w:t>16,32</w:t>
            </w:r>
          </w:p>
        </w:tc>
      </w:tr>
    </w:tbl>
    <w:p w14:paraId="54451F24" w14:textId="4D3567DB" w:rsidR="00A9432D" w:rsidRDefault="00E55C11" w:rsidP="00A9432D">
      <w:pPr>
        <w:pStyle w:val="RAN1bullet1"/>
      </w:pPr>
      <w:r>
        <w:t>Use the following table, and try to align with RBG sizes: (</w:t>
      </w:r>
      <w:r>
        <w:rPr>
          <w:b/>
        </w:rPr>
        <w:t>Docomo)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9"/>
        <w:gridCol w:w="3670"/>
      </w:tblGrid>
      <w:tr w:rsidR="00E55C11" w:rsidRPr="00A437C9" w14:paraId="1C7D0055" w14:textId="77777777" w:rsidTr="00940320">
        <w:trPr>
          <w:trHeight w:val="684"/>
          <w:jc w:val="center"/>
        </w:trPr>
        <w:tc>
          <w:tcPr>
            <w:tcW w:w="3669" w:type="dxa"/>
            <w:shd w:val="clear" w:color="auto" w:fill="CCFFFF"/>
            <w:vAlign w:val="center"/>
          </w:tcPr>
          <w:p w14:paraId="470EF6B8" w14:textId="77777777" w:rsidR="00E55C11" w:rsidRPr="00EA40B3" w:rsidRDefault="00E55C11" w:rsidP="00940320">
            <w:pPr>
              <w:ind w:left="720" w:hanging="720"/>
              <w:rPr>
                <w:rFonts w:eastAsia="SimSun"/>
                <w:kern w:val="2"/>
                <w:sz w:val="22"/>
                <w:szCs w:val="22"/>
              </w:rPr>
            </w:pPr>
            <w:r w:rsidRPr="00EA40B3">
              <w:rPr>
                <w:rFonts w:eastAsia="SimSun"/>
                <w:kern w:val="2"/>
                <w:sz w:val="22"/>
                <w:szCs w:val="22"/>
              </w:rPr>
              <w:t>Carrier bandwidth part (PRBs)</w:t>
            </w:r>
          </w:p>
        </w:tc>
        <w:tc>
          <w:tcPr>
            <w:tcW w:w="3670" w:type="dxa"/>
            <w:shd w:val="clear" w:color="auto" w:fill="CCFFFF"/>
            <w:vAlign w:val="center"/>
          </w:tcPr>
          <w:p w14:paraId="241BD64C" w14:textId="77777777" w:rsidR="00E55C11" w:rsidRPr="00EA40B3" w:rsidRDefault="00E55C11" w:rsidP="00940320">
            <w:pPr>
              <w:ind w:left="720" w:hanging="720"/>
              <w:rPr>
                <w:rFonts w:eastAsia="SimSun"/>
                <w:kern w:val="2"/>
                <w:sz w:val="22"/>
                <w:szCs w:val="22"/>
              </w:rPr>
            </w:pPr>
            <w:r w:rsidRPr="00EA40B3">
              <w:rPr>
                <w:rFonts w:eastAsia="SimSun"/>
                <w:kern w:val="2"/>
                <w:sz w:val="22"/>
                <w:szCs w:val="22"/>
              </w:rPr>
              <w:t xml:space="preserve">Subband Size (PRBs): </w:t>
            </w:r>
          </w:p>
          <w:p w14:paraId="5AF8F933" w14:textId="77777777" w:rsidR="00E55C11" w:rsidRPr="00EA40B3" w:rsidRDefault="00E55C11" w:rsidP="00940320">
            <w:pPr>
              <w:ind w:left="720" w:hanging="720"/>
              <w:rPr>
                <w:rFonts w:eastAsia="SimSun"/>
                <w:kern w:val="2"/>
                <w:sz w:val="22"/>
                <w:szCs w:val="22"/>
              </w:rPr>
            </w:pPr>
            <w:r w:rsidRPr="00EA40B3">
              <w:rPr>
                <w:rFonts w:eastAsia="SimSun"/>
                <w:kern w:val="2"/>
                <w:sz w:val="22"/>
                <w:szCs w:val="22"/>
              </w:rPr>
              <w:t>1st value, 2nd value</w:t>
            </w:r>
          </w:p>
        </w:tc>
      </w:tr>
      <w:tr w:rsidR="00E55C11" w:rsidRPr="00A437C9" w14:paraId="3BCB9F85" w14:textId="77777777" w:rsidTr="00940320">
        <w:trPr>
          <w:trHeight w:val="338"/>
          <w:jc w:val="center"/>
        </w:trPr>
        <w:tc>
          <w:tcPr>
            <w:tcW w:w="3669" w:type="dxa"/>
            <w:shd w:val="clear" w:color="auto" w:fill="CCFFFF"/>
            <w:vAlign w:val="center"/>
          </w:tcPr>
          <w:p w14:paraId="02827873" w14:textId="77777777" w:rsidR="00E55C11" w:rsidRPr="00EA40B3" w:rsidRDefault="00E55C11" w:rsidP="00940320">
            <w:pPr>
              <w:ind w:left="720" w:hanging="720"/>
              <w:rPr>
                <w:rFonts w:eastAsia="SimSun"/>
                <w:kern w:val="2"/>
                <w:sz w:val="22"/>
                <w:szCs w:val="22"/>
              </w:rPr>
            </w:pPr>
            <w:r w:rsidRPr="00EA40B3">
              <w:rPr>
                <w:rFonts w:eastAsia="SimSun"/>
                <w:kern w:val="2"/>
                <w:sz w:val="22"/>
                <w:szCs w:val="22"/>
              </w:rPr>
              <w:t>24 – 60</w:t>
            </w:r>
          </w:p>
        </w:tc>
        <w:tc>
          <w:tcPr>
            <w:tcW w:w="3670" w:type="dxa"/>
            <w:shd w:val="clear" w:color="auto" w:fill="auto"/>
            <w:vAlign w:val="center"/>
          </w:tcPr>
          <w:p w14:paraId="625396C3" w14:textId="77777777" w:rsidR="00E55C11" w:rsidRPr="00EA40B3" w:rsidRDefault="00E55C11" w:rsidP="00940320">
            <w:pPr>
              <w:ind w:left="720" w:hanging="720"/>
              <w:rPr>
                <w:rFonts w:eastAsia="SimSun"/>
                <w:kern w:val="2"/>
                <w:sz w:val="22"/>
                <w:szCs w:val="22"/>
              </w:rPr>
            </w:pPr>
            <w:r w:rsidRPr="003873E2">
              <w:rPr>
                <w:rFonts w:eastAsia="SimSun"/>
                <w:kern w:val="2"/>
                <w:sz w:val="22"/>
                <w:szCs w:val="22"/>
              </w:rPr>
              <w:t>4, 6</w:t>
            </w:r>
          </w:p>
        </w:tc>
      </w:tr>
      <w:tr w:rsidR="00E55C11" w:rsidRPr="00A437C9" w14:paraId="3D100395" w14:textId="77777777" w:rsidTr="00940320">
        <w:trPr>
          <w:trHeight w:val="345"/>
          <w:jc w:val="center"/>
        </w:trPr>
        <w:tc>
          <w:tcPr>
            <w:tcW w:w="3669" w:type="dxa"/>
            <w:shd w:val="clear" w:color="auto" w:fill="CCFFFF"/>
            <w:vAlign w:val="center"/>
          </w:tcPr>
          <w:p w14:paraId="0DB37248" w14:textId="77777777" w:rsidR="00E55C11" w:rsidRPr="00EA40B3" w:rsidRDefault="00E55C11" w:rsidP="00940320">
            <w:pPr>
              <w:ind w:left="720" w:hanging="720"/>
              <w:rPr>
                <w:rFonts w:eastAsia="SimSun"/>
                <w:kern w:val="2"/>
                <w:sz w:val="22"/>
                <w:szCs w:val="22"/>
              </w:rPr>
            </w:pPr>
            <w:r w:rsidRPr="00EA40B3">
              <w:rPr>
                <w:rFonts w:eastAsia="SimSun"/>
                <w:kern w:val="2"/>
                <w:sz w:val="22"/>
                <w:szCs w:val="22"/>
              </w:rPr>
              <w:t>61 – 100</w:t>
            </w:r>
          </w:p>
        </w:tc>
        <w:tc>
          <w:tcPr>
            <w:tcW w:w="3670" w:type="dxa"/>
            <w:shd w:val="clear" w:color="auto" w:fill="auto"/>
            <w:vAlign w:val="center"/>
          </w:tcPr>
          <w:p w14:paraId="3833FA24" w14:textId="77777777" w:rsidR="00E55C11" w:rsidRPr="00EA40B3" w:rsidRDefault="00E55C11" w:rsidP="00940320">
            <w:pPr>
              <w:ind w:left="720" w:hanging="720"/>
              <w:rPr>
                <w:rFonts w:eastAsia="SimSun"/>
                <w:kern w:val="2"/>
                <w:sz w:val="22"/>
                <w:szCs w:val="22"/>
              </w:rPr>
            </w:pPr>
            <w:r w:rsidRPr="003873E2">
              <w:rPr>
                <w:rFonts w:eastAsia="SimSun"/>
                <w:kern w:val="2"/>
                <w:sz w:val="22"/>
                <w:szCs w:val="22"/>
              </w:rPr>
              <w:t>8, 12</w:t>
            </w:r>
          </w:p>
        </w:tc>
      </w:tr>
      <w:tr w:rsidR="00E55C11" w:rsidRPr="00A437C9" w14:paraId="3F566419" w14:textId="77777777" w:rsidTr="00940320">
        <w:trPr>
          <w:trHeight w:val="338"/>
          <w:jc w:val="center"/>
        </w:trPr>
        <w:tc>
          <w:tcPr>
            <w:tcW w:w="3669" w:type="dxa"/>
            <w:shd w:val="clear" w:color="auto" w:fill="CCFFFF"/>
            <w:vAlign w:val="center"/>
          </w:tcPr>
          <w:p w14:paraId="2A663011" w14:textId="77777777" w:rsidR="00E55C11" w:rsidRPr="00EA40B3" w:rsidRDefault="00E55C11" w:rsidP="00940320">
            <w:pPr>
              <w:ind w:left="720" w:hanging="720"/>
              <w:rPr>
                <w:rFonts w:eastAsia="SimSun"/>
                <w:kern w:val="2"/>
                <w:sz w:val="22"/>
                <w:szCs w:val="22"/>
              </w:rPr>
            </w:pPr>
            <w:r w:rsidRPr="00EA40B3">
              <w:rPr>
                <w:rFonts w:eastAsia="SimSun"/>
                <w:kern w:val="2"/>
                <w:sz w:val="22"/>
                <w:szCs w:val="22"/>
              </w:rPr>
              <w:t>101 – 200</w:t>
            </w:r>
          </w:p>
        </w:tc>
        <w:tc>
          <w:tcPr>
            <w:tcW w:w="3670" w:type="dxa"/>
            <w:shd w:val="clear" w:color="auto" w:fill="auto"/>
            <w:vAlign w:val="center"/>
          </w:tcPr>
          <w:p w14:paraId="2D4EB3D9" w14:textId="77777777" w:rsidR="00E55C11" w:rsidRPr="00EA40B3" w:rsidRDefault="00E55C11" w:rsidP="00940320">
            <w:pPr>
              <w:ind w:left="720" w:hanging="720"/>
              <w:rPr>
                <w:rFonts w:eastAsia="SimSun"/>
                <w:kern w:val="2"/>
                <w:sz w:val="22"/>
                <w:szCs w:val="22"/>
              </w:rPr>
            </w:pPr>
            <w:r w:rsidRPr="003873E2">
              <w:rPr>
                <w:rFonts w:eastAsia="SimSun"/>
                <w:kern w:val="2"/>
                <w:sz w:val="22"/>
                <w:szCs w:val="22"/>
              </w:rPr>
              <w:t>16, 24</w:t>
            </w:r>
          </w:p>
        </w:tc>
      </w:tr>
      <w:tr w:rsidR="00E55C11" w:rsidRPr="00A437C9" w14:paraId="29CD03B4" w14:textId="77777777" w:rsidTr="00940320">
        <w:trPr>
          <w:trHeight w:val="345"/>
          <w:jc w:val="center"/>
        </w:trPr>
        <w:tc>
          <w:tcPr>
            <w:tcW w:w="3669" w:type="dxa"/>
            <w:shd w:val="clear" w:color="auto" w:fill="CCFFFF"/>
            <w:vAlign w:val="center"/>
          </w:tcPr>
          <w:p w14:paraId="704AEBDF" w14:textId="77777777" w:rsidR="00E55C11" w:rsidRPr="00EA40B3" w:rsidRDefault="00E55C11" w:rsidP="00940320">
            <w:pPr>
              <w:ind w:left="720" w:hanging="720"/>
              <w:rPr>
                <w:rFonts w:eastAsia="SimSun"/>
                <w:kern w:val="2"/>
                <w:sz w:val="22"/>
                <w:szCs w:val="22"/>
              </w:rPr>
            </w:pPr>
            <w:r w:rsidRPr="00EA40B3">
              <w:rPr>
                <w:rFonts w:eastAsia="SimSun"/>
                <w:kern w:val="2"/>
                <w:sz w:val="22"/>
                <w:szCs w:val="22"/>
              </w:rPr>
              <w:t>201 – 275</w:t>
            </w:r>
          </w:p>
        </w:tc>
        <w:tc>
          <w:tcPr>
            <w:tcW w:w="3670" w:type="dxa"/>
            <w:shd w:val="clear" w:color="auto" w:fill="auto"/>
            <w:vAlign w:val="center"/>
          </w:tcPr>
          <w:p w14:paraId="0547AD38" w14:textId="77777777" w:rsidR="00E55C11" w:rsidRPr="00EA40B3" w:rsidRDefault="00E55C11" w:rsidP="00940320">
            <w:pPr>
              <w:ind w:left="720" w:hanging="720"/>
              <w:rPr>
                <w:rFonts w:eastAsia="SimSun"/>
                <w:kern w:val="2"/>
                <w:sz w:val="22"/>
                <w:szCs w:val="22"/>
              </w:rPr>
            </w:pPr>
            <w:r>
              <w:rPr>
                <w:rFonts w:eastAsia="SimSun"/>
                <w:kern w:val="2"/>
                <w:sz w:val="22"/>
                <w:szCs w:val="22"/>
              </w:rPr>
              <w:t>16, 48</w:t>
            </w:r>
          </w:p>
        </w:tc>
      </w:tr>
    </w:tbl>
    <w:p w14:paraId="4638F0FB" w14:textId="71976556" w:rsidR="00E55C11" w:rsidRPr="000A2987" w:rsidRDefault="00E55C11" w:rsidP="00A9432D">
      <w:pPr>
        <w:pStyle w:val="RAN1bullet1"/>
      </w:pPr>
      <w:r>
        <w:t>Confirm subband values in brackets (</w:t>
      </w:r>
      <w:r>
        <w:rPr>
          <w:b/>
        </w:rPr>
        <w:t>Samsung)</w:t>
      </w:r>
    </w:p>
    <w:p w14:paraId="58177CC4" w14:textId="3A99A1EB" w:rsidR="000A2987" w:rsidRDefault="000A2987" w:rsidP="00A9432D">
      <w:pPr>
        <w:pStyle w:val="RAN1bullet1"/>
      </w:pPr>
      <w:r>
        <w:t>Use the following table (</w:t>
      </w:r>
      <w:r>
        <w:rPr>
          <w:b/>
        </w:rPr>
        <w:t>Ericsson)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7"/>
        <w:gridCol w:w="2258"/>
      </w:tblGrid>
      <w:tr w:rsidR="000A2987" w14:paraId="658861C3" w14:textId="77777777" w:rsidTr="00940320">
        <w:trPr>
          <w:jc w:val="center"/>
        </w:trPr>
        <w:tc>
          <w:tcPr>
            <w:tcW w:w="2777" w:type="dxa"/>
            <w:shd w:val="clear" w:color="auto" w:fill="auto"/>
            <w:vAlign w:val="center"/>
          </w:tcPr>
          <w:p w14:paraId="1991F4D2" w14:textId="77777777" w:rsidR="000A2987" w:rsidRPr="0068017C" w:rsidRDefault="000A2987" w:rsidP="00940320">
            <w:pPr>
              <w:pStyle w:val="BodyText"/>
              <w:rPr>
                <w:rFonts w:eastAsia="Calibri"/>
                <w:lang w:val="en-US"/>
              </w:rPr>
            </w:pPr>
            <w:r w:rsidRPr="0068017C">
              <w:rPr>
                <w:rFonts w:eastAsia="Calibri"/>
              </w:rPr>
              <w:t>Carrier bandwidth part (PRBs)</w:t>
            </w:r>
          </w:p>
        </w:tc>
        <w:tc>
          <w:tcPr>
            <w:tcW w:w="2258" w:type="dxa"/>
            <w:shd w:val="clear" w:color="auto" w:fill="auto"/>
            <w:vAlign w:val="center"/>
          </w:tcPr>
          <w:p w14:paraId="0F69CFC5" w14:textId="77777777" w:rsidR="000A2987" w:rsidRPr="0068017C" w:rsidRDefault="000A2987" w:rsidP="00940320">
            <w:pPr>
              <w:pStyle w:val="BodyText"/>
              <w:rPr>
                <w:rFonts w:eastAsia="Calibri"/>
                <w:lang w:val="en-US"/>
              </w:rPr>
            </w:pPr>
            <w:r w:rsidRPr="0068017C">
              <w:rPr>
                <w:rFonts w:eastAsia="Calibri"/>
              </w:rPr>
              <w:t xml:space="preserve">Subband Size (PRBs): </w:t>
            </w:r>
          </w:p>
          <w:p w14:paraId="695463DF" w14:textId="77777777" w:rsidR="000A2987" w:rsidRPr="0068017C" w:rsidRDefault="000A2987" w:rsidP="00940320">
            <w:pPr>
              <w:pStyle w:val="BodyText"/>
              <w:rPr>
                <w:rFonts w:eastAsia="Calibri"/>
                <w:lang w:val="en-US"/>
              </w:rPr>
            </w:pPr>
            <w:r w:rsidRPr="0068017C">
              <w:rPr>
                <w:rFonts w:eastAsia="Calibri"/>
              </w:rPr>
              <w:t>1</w:t>
            </w:r>
            <w:r w:rsidRPr="0068017C">
              <w:rPr>
                <w:rFonts w:eastAsia="Calibri"/>
                <w:vertAlign w:val="superscript"/>
              </w:rPr>
              <w:t>st</w:t>
            </w:r>
            <w:r w:rsidRPr="0068017C">
              <w:rPr>
                <w:rFonts w:eastAsia="Calibri"/>
              </w:rPr>
              <w:t xml:space="preserve"> value, 2</w:t>
            </w:r>
            <w:r w:rsidRPr="0068017C">
              <w:rPr>
                <w:rFonts w:eastAsia="Calibri"/>
                <w:vertAlign w:val="superscript"/>
              </w:rPr>
              <w:t>nd</w:t>
            </w:r>
            <w:r w:rsidRPr="0068017C">
              <w:rPr>
                <w:rFonts w:eastAsia="Calibri"/>
              </w:rPr>
              <w:t xml:space="preserve"> value</w:t>
            </w:r>
          </w:p>
        </w:tc>
      </w:tr>
      <w:tr w:rsidR="000A2987" w14:paraId="521D3D75" w14:textId="77777777" w:rsidTr="00940320">
        <w:trPr>
          <w:jc w:val="center"/>
        </w:trPr>
        <w:tc>
          <w:tcPr>
            <w:tcW w:w="2777" w:type="dxa"/>
            <w:shd w:val="clear" w:color="auto" w:fill="auto"/>
            <w:vAlign w:val="center"/>
          </w:tcPr>
          <w:p w14:paraId="3C1B6A6E" w14:textId="77777777" w:rsidR="000A2987" w:rsidRPr="0068017C" w:rsidRDefault="000A2987" w:rsidP="00940320">
            <w:pPr>
              <w:pStyle w:val="BodyText"/>
              <w:rPr>
                <w:rFonts w:eastAsia="Calibri"/>
                <w:lang w:val="en-US"/>
              </w:rPr>
            </w:pPr>
            <w:r w:rsidRPr="0068017C">
              <w:rPr>
                <w:rFonts w:eastAsia="Calibri"/>
              </w:rPr>
              <w:t xml:space="preserve">24 – </w:t>
            </w:r>
            <w:r w:rsidRPr="00046FBD">
              <w:rPr>
                <w:rFonts w:eastAsia="Calibri"/>
                <w:strike/>
                <w:color w:val="FF0000"/>
              </w:rPr>
              <w:t>60</w:t>
            </w:r>
            <w:r>
              <w:rPr>
                <w:rFonts w:eastAsia="Calibri"/>
                <w:strike/>
                <w:color w:val="FF0000"/>
              </w:rPr>
              <w:t xml:space="preserve"> 59</w:t>
            </w:r>
          </w:p>
        </w:tc>
        <w:tc>
          <w:tcPr>
            <w:tcW w:w="2258" w:type="dxa"/>
            <w:shd w:val="clear" w:color="auto" w:fill="auto"/>
            <w:vAlign w:val="center"/>
          </w:tcPr>
          <w:p w14:paraId="02CEC9B8" w14:textId="77777777" w:rsidR="000A2987" w:rsidRPr="003A287D" w:rsidRDefault="000A2987" w:rsidP="00940320">
            <w:pPr>
              <w:pStyle w:val="BodyText"/>
              <w:rPr>
                <w:rFonts w:eastAsia="Calibri"/>
                <w:lang w:val="en-US"/>
              </w:rPr>
            </w:pPr>
            <w:r w:rsidRPr="00046FBD">
              <w:rPr>
                <w:rFonts w:eastAsia="Calibri"/>
              </w:rPr>
              <w:t xml:space="preserve">4, </w:t>
            </w:r>
            <w:r>
              <w:rPr>
                <w:rFonts w:eastAsia="Calibri"/>
              </w:rPr>
              <w:t>8</w:t>
            </w:r>
          </w:p>
        </w:tc>
      </w:tr>
      <w:tr w:rsidR="000A2987" w14:paraId="617A46FC" w14:textId="77777777" w:rsidTr="00940320">
        <w:trPr>
          <w:jc w:val="center"/>
        </w:trPr>
        <w:tc>
          <w:tcPr>
            <w:tcW w:w="2777" w:type="dxa"/>
            <w:shd w:val="clear" w:color="auto" w:fill="auto"/>
            <w:vAlign w:val="center"/>
          </w:tcPr>
          <w:p w14:paraId="46CB9263" w14:textId="77777777" w:rsidR="000A2987" w:rsidRPr="0068017C" w:rsidRDefault="000A2987" w:rsidP="00940320">
            <w:pPr>
              <w:pStyle w:val="BodyText"/>
              <w:rPr>
                <w:rFonts w:eastAsia="Calibri"/>
                <w:lang w:val="en-US"/>
              </w:rPr>
            </w:pPr>
            <w:r w:rsidRPr="00046FBD">
              <w:rPr>
                <w:rFonts w:eastAsia="Calibri"/>
                <w:strike/>
                <w:color w:val="FF0000"/>
              </w:rPr>
              <w:t>61</w:t>
            </w:r>
            <w:r>
              <w:rPr>
                <w:rFonts w:eastAsia="Calibri"/>
              </w:rPr>
              <w:t>60</w:t>
            </w:r>
            <w:r w:rsidRPr="0068017C">
              <w:rPr>
                <w:rFonts w:eastAsia="Calibri"/>
              </w:rPr>
              <w:t xml:space="preserve"> – </w:t>
            </w:r>
            <w:r w:rsidRPr="0068017C">
              <w:rPr>
                <w:rFonts w:eastAsia="Calibri"/>
                <w:strike/>
                <w:color w:val="FF0000"/>
              </w:rPr>
              <w:t>100</w:t>
            </w:r>
            <w:r w:rsidRPr="0068017C">
              <w:rPr>
                <w:rFonts w:eastAsia="Calibri"/>
              </w:rPr>
              <w:t xml:space="preserve"> 110</w:t>
            </w:r>
          </w:p>
        </w:tc>
        <w:tc>
          <w:tcPr>
            <w:tcW w:w="2258" w:type="dxa"/>
            <w:shd w:val="clear" w:color="auto" w:fill="auto"/>
            <w:vAlign w:val="center"/>
          </w:tcPr>
          <w:p w14:paraId="0ABBCB7E" w14:textId="77777777" w:rsidR="000A2987" w:rsidRPr="00BC34FB" w:rsidRDefault="000A2987" w:rsidP="00940320">
            <w:pPr>
              <w:pStyle w:val="BodyText"/>
              <w:rPr>
                <w:rFonts w:eastAsia="Calibri"/>
                <w:color w:val="FF0000"/>
                <w:lang w:val="en-US"/>
              </w:rPr>
            </w:pPr>
            <w:r w:rsidRPr="003A287D">
              <w:rPr>
                <w:rFonts w:eastAsia="Calibri"/>
              </w:rPr>
              <w:t xml:space="preserve">8, </w:t>
            </w:r>
            <w:r>
              <w:rPr>
                <w:rFonts w:eastAsia="Calibri"/>
                <w:color w:val="FF0000"/>
              </w:rPr>
              <w:t>12</w:t>
            </w:r>
          </w:p>
        </w:tc>
      </w:tr>
      <w:tr w:rsidR="000A2987" w14:paraId="785F6CF5" w14:textId="77777777" w:rsidTr="00940320">
        <w:trPr>
          <w:jc w:val="center"/>
        </w:trPr>
        <w:tc>
          <w:tcPr>
            <w:tcW w:w="2777" w:type="dxa"/>
            <w:shd w:val="clear" w:color="auto" w:fill="auto"/>
            <w:vAlign w:val="center"/>
          </w:tcPr>
          <w:p w14:paraId="2B0223D0" w14:textId="77777777" w:rsidR="000A2987" w:rsidRPr="0068017C" w:rsidRDefault="000A2987" w:rsidP="00940320">
            <w:pPr>
              <w:pStyle w:val="BodyText"/>
              <w:rPr>
                <w:rFonts w:eastAsia="Calibri"/>
                <w:lang w:val="en-US"/>
              </w:rPr>
            </w:pPr>
            <w:r w:rsidRPr="0068017C">
              <w:rPr>
                <w:rFonts w:eastAsia="Calibri"/>
                <w:strike/>
                <w:color w:val="FF0000"/>
              </w:rPr>
              <w:t>101</w:t>
            </w:r>
            <w:r w:rsidRPr="0068017C">
              <w:rPr>
                <w:rFonts w:eastAsia="Calibri"/>
              </w:rPr>
              <w:t xml:space="preserve"> 111 – 200</w:t>
            </w:r>
          </w:p>
        </w:tc>
        <w:tc>
          <w:tcPr>
            <w:tcW w:w="2258" w:type="dxa"/>
            <w:shd w:val="clear" w:color="auto" w:fill="auto"/>
            <w:vAlign w:val="center"/>
          </w:tcPr>
          <w:p w14:paraId="0C24BC7B" w14:textId="77777777" w:rsidR="000A2987" w:rsidRPr="003A287D" w:rsidRDefault="000A2987" w:rsidP="00940320">
            <w:pPr>
              <w:pStyle w:val="BodyText"/>
              <w:rPr>
                <w:rFonts w:eastAsia="Calibri"/>
                <w:lang w:val="en-US"/>
              </w:rPr>
            </w:pPr>
            <w:r>
              <w:rPr>
                <w:rFonts w:eastAsia="Calibri"/>
              </w:rPr>
              <w:t>12</w:t>
            </w:r>
            <w:r w:rsidRPr="00046FBD">
              <w:rPr>
                <w:rFonts w:eastAsia="Calibri"/>
              </w:rPr>
              <w:t xml:space="preserve">, </w:t>
            </w:r>
            <w:r w:rsidRPr="00BC34FB">
              <w:rPr>
                <w:rFonts w:eastAsia="Calibri"/>
                <w:color w:val="FF0000"/>
              </w:rPr>
              <w:t>16</w:t>
            </w:r>
          </w:p>
        </w:tc>
      </w:tr>
      <w:tr w:rsidR="000A2987" w14:paraId="412626F9" w14:textId="77777777" w:rsidTr="00940320">
        <w:trPr>
          <w:jc w:val="center"/>
        </w:trPr>
        <w:tc>
          <w:tcPr>
            <w:tcW w:w="2777" w:type="dxa"/>
            <w:shd w:val="clear" w:color="auto" w:fill="auto"/>
            <w:vAlign w:val="center"/>
          </w:tcPr>
          <w:p w14:paraId="7FE3EEA2" w14:textId="77777777" w:rsidR="000A2987" w:rsidRPr="0068017C" w:rsidRDefault="000A2987" w:rsidP="00940320">
            <w:pPr>
              <w:pStyle w:val="BodyText"/>
              <w:rPr>
                <w:rFonts w:eastAsia="Calibri"/>
                <w:lang w:val="en-US"/>
              </w:rPr>
            </w:pPr>
            <w:r w:rsidRPr="0068017C">
              <w:rPr>
                <w:rFonts w:eastAsia="Calibri"/>
              </w:rPr>
              <w:t>201 – 275</w:t>
            </w:r>
          </w:p>
        </w:tc>
        <w:tc>
          <w:tcPr>
            <w:tcW w:w="2258" w:type="dxa"/>
            <w:shd w:val="clear" w:color="auto" w:fill="auto"/>
            <w:vAlign w:val="center"/>
          </w:tcPr>
          <w:p w14:paraId="6646B1F6" w14:textId="77777777" w:rsidR="000A2987" w:rsidRPr="0068017C" w:rsidRDefault="000A2987" w:rsidP="00940320">
            <w:pPr>
              <w:pStyle w:val="BodyText"/>
              <w:rPr>
                <w:rFonts w:eastAsia="Calibri"/>
                <w:lang w:val="en-US"/>
              </w:rPr>
            </w:pPr>
            <w:r>
              <w:rPr>
                <w:rFonts w:eastAsia="Calibri"/>
              </w:rPr>
              <w:t>16, 32</w:t>
            </w:r>
          </w:p>
        </w:tc>
      </w:tr>
    </w:tbl>
    <w:p w14:paraId="358E10A8" w14:textId="0C4C5E36" w:rsidR="000A2987" w:rsidRDefault="000A2987" w:rsidP="00233370">
      <w:pPr>
        <w:pStyle w:val="RAN1bullet1"/>
        <w:numPr>
          <w:ilvl w:val="0"/>
          <w:numId w:val="0"/>
        </w:numPr>
      </w:pPr>
    </w:p>
    <w:p w14:paraId="68C6E2DB" w14:textId="76CD9351" w:rsidR="00233370" w:rsidRDefault="00233370" w:rsidP="00233370">
      <w:pPr>
        <w:pStyle w:val="RAN1bullet1"/>
        <w:numPr>
          <w:ilvl w:val="0"/>
          <w:numId w:val="0"/>
        </w:numPr>
      </w:pPr>
      <w:r>
        <w:t>As many companies</w:t>
      </w:r>
      <w:r w:rsidR="00036A99">
        <w:t xml:space="preserve"> observe, subband size</w:t>
      </w:r>
      <w:r w:rsidR="00564D61">
        <w:t xml:space="preserve"> values and PRB boundaries</w:t>
      </w:r>
      <w:r w:rsidR="00036A99">
        <w:t xml:space="preserve"> benefits from being aligned with RBG size, which is difficult since RBG sizes are not settled yet. Here, we could benefit </w:t>
      </w:r>
      <w:r w:rsidR="00564D61">
        <w:t>from an offline discussion to jointly finalize subband and RBG sizes.</w:t>
      </w:r>
    </w:p>
    <w:p w14:paraId="47997486" w14:textId="752CF08D" w:rsidR="00564D61" w:rsidRDefault="00564D61" w:rsidP="00233370">
      <w:pPr>
        <w:pStyle w:val="RAN1bullet1"/>
        <w:numPr>
          <w:ilvl w:val="0"/>
          <w:numId w:val="0"/>
        </w:numPr>
      </w:pPr>
    </w:p>
    <w:p w14:paraId="58154489" w14:textId="488EFCC8" w:rsidR="00564D61" w:rsidRDefault="00564D61" w:rsidP="00233370">
      <w:pPr>
        <w:pStyle w:val="RAN1bullet1"/>
        <w:numPr>
          <w:ilvl w:val="0"/>
          <w:numId w:val="0"/>
        </w:numPr>
        <w:rPr>
          <w:b/>
        </w:rPr>
      </w:pPr>
      <w:r>
        <w:rPr>
          <w:b/>
        </w:rPr>
        <w:t>Proposed c</w:t>
      </w:r>
      <w:r w:rsidRPr="00564D61">
        <w:rPr>
          <w:b/>
        </w:rPr>
        <w:t>onclusion:</w:t>
      </w:r>
    </w:p>
    <w:p w14:paraId="3AF23051" w14:textId="0C39BA86" w:rsidR="00564D61" w:rsidRPr="00564D61" w:rsidRDefault="00EA4335" w:rsidP="00564D61">
      <w:pPr>
        <w:pStyle w:val="RAN1bullet1"/>
        <w:numPr>
          <w:ilvl w:val="0"/>
          <w:numId w:val="37"/>
        </w:numPr>
        <w:rPr>
          <w:b/>
        </w:rPr>
      </w:pPr>
      <w:r>
        <w:t>More offline discussion needed, f</w:t>
      </w:r>
      <w:r w:rsidR="00564D61">
        <w:t>inalize subband sizes and RBG sizes jointly</w:t>
      </w:r>
    </w:p>
    <w:p w14:paraId="4E606F7B" w14:textId="39184076" w:rsidR="001F0A42" w:rsidRDefault="001F0A42" w:rsidP="001F0A42">
      <w:pPr>
        <w:pStyle w:val="Heading2"/>
      </w:pPr>
      <w:r>
        <w:t>Which CSI part to map L1-RSRP and beam indicators to</w:t>
      </w:r>
      <w:r w:rsidR="00313A24">
        <w:t xml:space="preserve"> (E</w:t>
      </w:r>
      <w:r>
        <w:t>ssential)</w:t>
      </w:r>
    </w:p>
    <w:p w14:paraId="64A1918E" w14:textId="77777777" w:rsidR="001F0A42" w:rsidRDefault="001F0A42" w:rsidP="001F0A42">
      <w:pPr>
        <w:pStyle w:val="RAN1bullet1"/>
      </w:pPr>
      <w:r>
        <w:t>Alt 1: In CSI Part 1 (</w:t>
      </w:r>
      <w:proofErr w:type="spellStart"/>
      <w:r w:rsidRPr="0009351C">
        <w:rPr>
          <w:b/>
        </w:rPr>
        <w:t>MediaTek</w:t>
      </w:r>
      <w:proofErr w:type="spellEnd"/>
      <w:r>
        <w:rPr>
          <w:b/>
        </w:rPr>
        <w:t>, Ericsson)</w:t>
      </w:r>
    </w:p>
    <w:p w14:paraId="2559E68E" w14:textId="77777777" w:rsidR="001F0A42" w:rsidRDefault="001F0A42" w:rsidP="001F0A42">
      <w:pPr>
        <w:pStyle w:val="RAN1bullet1"/>
      </w:pPr>
      <w:r>
        <w:t>Alt 2: In CSI Part 2</w:t>
      </w:r>
    </w:p>
    <w:p w14:paraId="04EE93A1" w14:textId="77777777" w:rsidR="001F0A42" w:rsidRDefault="001F0A42" w:rsidP="001F0A42">
      <w:pPr>
        <w:pStyle w:val="RAN1bullet1"/>
      </w:pPr>
      <w:r>
        <w:t>Alt 3: Resource indicators in Part 1, L1-RSRP in Part 2</w:t>
      </w:r>
    </w:p>
    <w:p w14:paraId="4FA24A40" w14:textId="77777777" w:rsidR="001F0A42" w:rsidRDefault="001F0A42" w:rsidP="001F0A42">
      <w:pPr>
        <w:pStyle w:val="RAN1bullet1"/>
        <w:numPr>
          <w:ilvl w:val="0"/>
          <w:numId w:val="0"/>
        </w:numPr>
        <w:ind w:left="720" w:hanging="360"/>
      </w:pPr>
    </w:p>
    <w:p w14:paraId="20074D06" w14:textId="77777777" w:rsidR="001F0A42" w:rsidRDefault="001F0A42" w:rsidP="001F0A42">
      <w:pPr>
        <w:pStyle w:val="RAN1bullet1"/>
        <w:numPr>
          <w:ilvl w:val="0"/>
          <w:numId w:val="0"/>
        </w:numPr>
      </w:pPr>
      <w:r w:rsidRPr="00AF6C15">
        <w:rPr>
          <w:highlight w:val="yellow"/>
        </w:rPr>
        <w:t>More input from companies requested</w:t>
      </w:r>
    </w:p>
    <w:p w14:paraId="53229580" w14:textId="77777777" w:rsidR="001F0A42" w:rsidRDefault="001F0A42" w:rsidP="001F0A42">
      <w:pPr>
        <w:pStyle w:val="RAN1bullet1"/>
        <w:numPr>
          <w:ilvl w:val="0"/>
          <w:numId w:val="0"/>
        </w:numPr>
      </w:pPr>
    </w:p>
    <w:p w14:paraId="70CE43C9" w14:textId="77777777" w:rsidR="001F0A42" w:rsidRDefault="001F0A42" w:rsidP="001F0A42">
      <w:pPr>
        <w:pStyle w:val="RAN1bullet1"/>
        <w:numPr>
          <w:ilvl w:val="0"/>
          <w:numId w:val="0"/>
        </w:numPr>
        <w:rPr>
          <w:b/>
        </w:rPr>
      </w:pPr>
      <w:r w:rsidRPr="007E755F">
        <w:rPr>
          <w:b/>
        </w:rPr>
        <w:t>Proposal:</w:t>
      </w:r>
    </w:p>
    <w:p w14:paraId="340B72A0" w14:textId="77777777" w:rsidR="001F0A42" w:rsidRPr="007E755F" w:rsidRDefault="001F0A42" w:rsidP="001F0A42">
      <w:pPr>
        <w:pStyle w:val="RAN1bullet1"/>
      </w:pPr>
      <w:r>
        <w:t>L1-RSRP and resource indicators for beam management are mapped to the first CSI Part when reported on long PUCCH or PUSCH</w:t>
      </w:r>
    </w:p>
    <w:p w14:paraId="46067025" w14:textId="070A3515" w:rsidR="00313A24" w:rsidRDefault="00313A24" w:rsidP="00313A24">
      <w:pPr>
        <w:pStyle w:val="RAN1bullet1"/>
        <w:numPr>
          <w:ilvl w:val="0"/>
          <w:numId w:val="0"/>
        </w:numPr>
        <w:ind w:left="360"/>
      </w:pPr>
    </w:p>
    <w:p w14:paraId="41B7EBB1" w14:textId="77777777" w:rsidR="00313A24" w:rsidRDefault="00313A24" w:rsidP="00313A24">
      <w:pPr>
        <w:pStyle w:val="Heading2"/>
      </w:pPr>
      <w:r>
        <w:lastRenderedPageBreak/>
        <w:t>CSI omission procedure</w:t>
      </w:r>
    </w:p>
    <w:p w14:paraId="47D9C270" w14:textId="77777777" w:rsidR="00313A24" w:rsidRPr="008E35D3" w:rsidRDefault="00313A24" w:rsidP="00313A24">
      <w:r>
        <w:rPr>
          <w:noProof/>
          <w:lang w:val="sv-SE" w:eastAsia="sv-SE"/>
        </w:rPr>
        <mc:AlternateContent>
          <mc:Choice Requires="wps">
            <w:drawing>
              <wp:inline distT="0" distB="0" distL="0" distR="0" wp14:anchorId="4E1D4CC2" wp14:editId="55167CC7">
                <wp:extent cx="5943600" cy="1543306"/>
                <wp:effectExtent l="0" t="0" r="12700" b="17145"/>
                <wp:docPr id="5" name="Text Box 5"/>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9F1AC8D" w14:textId="77777777" w:rsidR="00313A24" w:rsidRPr="004A7742" w:rsidRDefault="00313A24" w:rsidP="00313A24">
                            <w:pPr>
                              <w:rPr>
                                <w:b/>
                                <w:lang w:eastAsia="x-none"/>
                              </w:rPr>
                            </w:pPr>
                            <w:r w:rsidRPr="002A3BD6">
                              <w:rPr>
                                <w:b/>
                                <w:highlight w:val="green"/>
                                <w:lang w:eastAsia="x-none"/>
                              </w:rPr>
                              <w:t>Agreement:</w:t>
                            </w:r>
                          </w:p>
                          <w:p w14:paraId="47759F26" w14:textId="77777777" w:rsidR="00313A24" w:rsidRPr="00865809" w:rsidRDefault="00313A24" w:rsidP="00313A24">
                            <w:pPr>
                              <w:rPr>
                                <w:lang w:val="en-US" w:eastAsia="x-none"/>
                              </w:rPr>
                            </w:pPr>
                            <w:r w:rsidRPr="00865809">
                              <w:rPr>
                                <w:lang w:val="en-US" w:eastAsia="x-none"/>
                              </w:rPr>
                              <w:t xml:space="preserve">For NR CSI reporting on PUSCH, Part 2 information bits of partial subbands can be omitted.  </w:t>
                            </w:r>
                          </w:p>
                          <w:p w14:paraId="06674D73" w14:textId="77777777" w:rsidR="00313A24" w:rsidRPr="00865809" w:rsidRDefault="00313A24" w:rsidP="00313A24">
                            <w:pPr>
                              <w:numPr>
                                <w:ilvl w:val="1"/>
                                <w:numId w:val="18"/>
                              </w:numPr>
                              <w:overflowPunct/>
                              <w:autoSpaceDE/>
                              <w:autoSpaceDN/>
                              <w:adjustRightInd/>
                              <w:spacing w:after="0" w:line="259" w:lineRule="auto"/>
                              <w:jc w:val="left"/>
                              <w:textAlignment w:val="auto"/>
                              <w:rPr>
                                <w:lang w:val="en-US" w:eastAsia="x-none"/>
                              </w:rPr>
                            </w:pPr>
                            <w:r w:rsidRPr="00865809">
                              <w:rPr>
                                <w:lang w:val="en-US" w:eastAsia="x-none"/>
                              </w:rPr>
                              <w:t>Support the following priority rule to omit partial Part 2, where the priority level goes from high to low from Box #0 to Box #2N, and the omission granularity is one box in the following picture</w:t>
                            </w:r>
                          </w:p>
                          <w:p w14:paraId="4412E3AF" w14:textId="77777777" w:rsidR="00313A24" w:rsidRPr="00865809" w:rsidRDefault="00313A24" w:rsidP="00313A24">
                            <w:pPr>
                              <w:numPr>
                                <w:ilvl w:val="2"/>
                                <w:numId w:val="18"/>
                              </w:numPr>
                              <w:overflowPunct/>
                              <w:autoSpaceDE/>
                              <w:autoSpaceDN/>
                              <w:adjustRightInd/>
                              <w:spacing w:after="0" w:line="259" w:lineRule="auto"/>
                              <w:jc w:val="left"/>
                              <w:textAlignment w:val="auto"/>
                              <w:rPr>
                                <w:lang w:val="en-US" w:eastAsia="x-none"/>
                              </w:rPr>
                            </w:pPr>
                            <w:r w:rsidRPr="00865809">
                              <w:rPr>
                                <w:lang w:val="en-US" w:eastAsia="x-none"/>
                              </w:rPr>
                              <w:t>N is the number of CSI reports in one slot</w:t>
                            </w:r>
                          </w:p>
                          <w:p w14:paraId="23B57F2D" w14:textId="77777777" w:rsidR="00313A24" w:rsidRPr="00865809" w:rsidRDefault="00313A24" w:rsidP="00313A24">
                            <w:pPr>
                              <w:numPr>
                                <w:ilvl w:val="2"/>
                                <w:numId w:val="18"/>
                              </w:numPr>
                              <w:overflowPunct/>
                              <w:autoSpaceDE/>
                              <w:autoSpaceDN/>
                              <w:adjustRightInd/>
                              <w:spacing w:after="0" w:line="259" w:lineRule="auto"/>
                              <w:jc w:val="left"/>
                              <w:textAlignment w:val="auto"/>
                              <w:rPr>
                                <w:lang w:val="en-US" w:eastAsia="x-none"/>
                              </w:rPr>
                            </w:pPr>
                            <w:r w:rsidRPr="00865809">
                              <w:rPr>
                                <w:lang w:val="en-US" w:eastAsia="x-none"/>
                              </w:rPr>
                              <w:t>The CSI report numbers correspond to the order in the CSI report configuration</w:t>
                            </w:r>
                          </w:p>
                          <w:p w14:paraId="04DCA995" w14:textId="77777777" w:rsidR="00313A24" w:rsidRPr="004A7742" w:rsidRDefault="00313A24" w:rsidP="00313A24">
                            <w:pPr>
                              <w:spacing w:before="120"/>
                              <w:jc w:val="center"/>
                              <w:rPr>
                                <w:sz w:val="22"/>
                                <w:lang w:val="en-US" w:eastAsia="x-none"/>
                              </w:rPr>
                            </w:pPr>
                            <w:r w:rsidRPr="00102F47">
                              <w:rPr>
                                <w:noProof/>
                                <w:lang w:val="en-CA" w:eastAsia="en-CA"/>
                              </w:rPr>
                              <w:drawing>
                                <wp:inline distT="0" distB="0" distL="0" distR="0" wp14:anchorId="6BEFF54C" wp14:editId="6FA25586">
                                  <wp:extent cx="5062220" cy="10388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2220" cy="1038860"/>
                                          </a:xfrm>
                                          <a:prstGeom prst="rect">
                                            <a:avLst/>
                                          </a:prstGeom>
                                          <a:noFill/>
                                          <a:ln>
                                            <a:noFill/>
                                          </a:ln>
                                        </pic:spPr>
                                      </pic:pic>
                                    </a:graphicData>
                                  </a:graphic>
                                </wp:inline>
                              </w:drawing>
                            </w:r>
                          </w:p>
                          <w:p w14:paraId="20627081" w14:textId="77777777" w:rsidR="00313A24" w:rsidRPr="00987808" w:rsidRDefault="00313A24" w:rsidP="00313A24">
                            <w:pPr>
                              <w:numPr>
                                <w:ilvl w:val="1"/>
                                <w:numId w:val="18"/>
                              </w:numPr>
                              <w:overflowPunct/>
                              <w:autoSpaceDE/>
                              <w:autoSpaceDN/>
                              <w:adjustRightInd/>
                              <w:spacing w:after="0" w:line="259" w:lineRule="auto"/>
                              <w:jc w:val="left"/>
                              <w:textAlignment w:val="auto"/>
                              <w:rPr>
                                <w:lang w:val="en-US" w:eastAsia="x-none"/>
                              </w:rPr>
                            </w:pPr>
                            <w:r w:rsidRPr="00987808">
                              <w:rPr>
                                <w:lang w:val="en-US" w:eastAsia="x-none"/>
                              </w:rPr>
                              <w:t>Down-select one of the following Alts for CQI calculation in RAN1#91</w:t>
                            </w:r>
                          </w:p>
                          <w:p w14:paraId="7B82C141" w14:textId="77777777" w:rsidR="00313A24" w:rsidRPr="00987808" w:rsidRDefault="00313A24" w:rsidP="00313A24">
                            <w:pPr>
                              <w:numPr>
                                <w:ilvl w:val="2"/>
                                <w:numId w:val="18"/>
                              </w:numPr>
                              <w:overflowPunct/>
                              <w:autoSpaceDE/>
                              <w:autoSpaceDN/>
                              <w:adjustRightInd/>
                              <w:spacing w:after="0" w:line="259" w:lineRule="auto"/>
                              <w:jc w:val="left"/>
                              <w:textAlignment w:val="auto"/>
                              <w:rPr>
                                <w:lang w:val="en-US" w:eastAsia="x-none"/>
                              </w:rPr>
                            </w:pPr>
                            <w:r w:rsidRPr="00987808">
                              <w:rPr>
                                <w:lang w:val="en-US" w:eastAsia="x-none"/>
                              </w:rPr>
                              <w:t>Alt 1: Subband CQI for each omitted subband is calculated assuming PMI in the nearest subband(s) with Part 2 reporting</w:t>
                            </w:r>
                          </w:p>
                          <w:p w14:paraId="623CC3E3" w14:textId="77777777" w:rsidR="00313A24" w:rsidRPr="00987808" w:rsidRDefault="00313A24" w:rsidP="00313A24">
                            <w:pPr>
                              <w:numPr>
                                <w:ilvl w:val="2"/>
                                <w:numId w:val="18"/>
                              </w:numPr>
                              <w:overflowPunct/>
                              <w:autoSpaceDE/>
                              <w:autoSpaceDN/>
                              <w:adjustRightInd/>
                              <w:spacing w:after="0" w:line="259" w:lineRule="auto"/>
                              <w:jc w:val="left"/>
                              <w:textAlignment w:val="auto"/>
                              <w:rPr>
                                <w:lang w:val="en-US" w:eastAsia="x-none"/>
                              </w:rPr>
                            </w:pPr>
                            <w:r w:rsidRPr="00987808">
                              <w:rPr>
                                <w:lang w:val="en-US" w:eastAsia="x-none"/>
                              </w:rPr>
                              <w:t>Alt 2: Subband CQI for each omitted subband is calculated assuming PMI in this subband</w:t>
                            </w:r>
                          </w:p>
                          <w:p w14:paraId="5033BD3F" w14:textId="77777777" w:rsidR="00313A24" w:rsidRPr="00BF7642" w:rsidRDefault="00313A24" w:rsidP="00313A24">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4E1D4CC2" id="Text Box 5" o:spid="_x0000_s1028"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" fillcolor="white [3201]" strokeweight=".5pt">
                <v:textbox style="mso-fit-shape-to-text:t">
                  <w:txbxContent>
                    <w:p w14:paraId="79F1AC8D" w14:textId="77777777" w:rsidR="00313A24" w:rsidRPr="004A7742" w:rsidRDefault="00313A24" w:rsidP="00313A24">
                      <w:pPr>
                        <w:rPr>
                          <w:b/>
                          <w:lang w:eastAsia="x-none"/>
                        </w:rPr>
                      </w:pPr>
                      <w:r w:rsidRPr="002A3BD6">
                        <w:rPr>
                          <w:b/>
                          <w:highlight w:val="green"/>
                          <w:lang w:eastAsia="x-none"/>
                        </w:rPr>
                        <w:t>Agreement:</w:t>
                      </w:r>
                    </w:p>
                    <w:p w14:paraId="47759F26" w14:textId="77777777" w:rsidR="00313A24" w:rsidRPr="00865809" w:rsidRDefault="00313A24" w:rsidP="00313A24">
                      <w:pPr>
                        <w:rPr>
                          <w:lang w:val="en-US" w:eastAsia="x-none"/>
                        </w:rPr>
                      </w:pPr>
                      <w:r w:rsidRPr="00865809">
                        <w:rPr>
                          <w:lang w:val="en-US" w:eastAsia="x-none"/>
                        </w:rPr>
                        <w:t xml:space="preserve">For NR CSI reporting on PUSCH, Part 2 information bits of partial subbands can be omitted.  </w:t>
                      </w:r>
                    </w:p>
                    <w:p w14:paraId="06674D73" w14:textId="77777777" w:rsidR="00313A24" w:rsidRPr="00865809" w:rsidRDefault="00313A24" w:rsidP="00313A24">
                      <w:pPr>
                        <w:numPr>
                          <w:ilvl w:val="1"/>
                          <w:numId w:val="18"/>
                        </w:numPr>
                        <w:overflowPunct/>
                        <w:autoSpaceDE/>
                        <w:autoSpaceDN/>
                        <w:adjustRightInd/>
                        <w:spacing w:after="0" w:line="259" w:lineRule="auto"/>
                        <w:jc w:val="left"/>
                        <w:textAlignment w:val="auto"/>
                        <w:rPr>
                          <w:lang w:val="en-US" w:eastAsia="x-none"/>
                        </w:rPr>
                      </w:pPr>
                      <w:r w:rsidRPr="00865809">
                        <w:rPr>
                          <w:lang w:val="en-US" w:eastAsia="x-none"/>
                        </w:rPr>
                        <w:t>Support the following priority rule to omit partial Part 2, where the priority level goes from high to low from Box #0 to Box #2N, and the omission granularity is one box in the following picture</w:t>
                      </w:r>
                    </w:p>
                    <w:p w14:paraId="4412E3AF" w14:textId="77777777" w:rsidR="00313A24" w:rsidRPr="00865809" w:rsidRDefault="00313A24" w:rsidP="00313A24">
                      <w:pPr>
                        <w:numPr>
                          <w:ilvl w:val="2"/>
                          <w:numId w:val="18"/>
                        </w:numPr>
                        <w:overflowPunct/>
                        <w:autoSpaceDE/>
                        <w:autoSpaceDN/>
                        <w:adjustRightInd/>
                        <w:spacing w:after="0" w:line="259" w:lineRule="auto"/>
                        <w:jc w:val="left"/>
                        <w:textAlignment w:val="auto"/>
                        <w:rPr>
                          <w:lang w:val="en-US" w:eastAsia="x-none"/>
                        </w:rPr>
                      </w:pPr>
                      <w:r w:rsidRPr="00865809">
                        <w:rPr>
                          <w:lang w:val="en-US" w:eastAsia="x-none"/>
                        </w:rPr>
                        <w:t>N is the number of CSI reports in one slot</w:t>
                      </w:r>
                    </w:p>
                    <w:p w14:paraId="23B57F2D" w14:textId="77777777" w:rsidR="00313A24" w:rsidRPr="00865809" w:rsidRDefault="00313A24" w:rsidP="00313A24">
                      <w:pPr>
                        <w:numPr>
                          <w:ilvl w:val="2"/>
                          <w:numId w:val="18"/>
                        </w:numPr>
                        <w:overflowPunct/>
                        <w:autoSpaceDE/>
                        <w:autoSpaceDN/>
                        <w:adjustRightInd/>
                        <w:spacing w:after="0" w:line="259" w:lineRule="auto"/>
                        <w:jc w:val="left"/>
                        <w:textAlignment w:val="auto"/>
                        <w:rPr>
                          <w:lang w:val="en-US" w:eastAsia="x-none"/>
                        </w:rPr>
                      </w:pPr>
                      <w:r w:rsidRPr="00865809">
                        <w:rPr>
                          <w:lang w:val="en-US" w:eastAsia="x-none"/>
                        </w:rPr>
                        <w:t>The CSI report numbers correspond to the order in the CSI report configuration</w:t>
                      </w:r>
                    </w:p>
                    <w:p w14:paraId="04DCA995" w14:textId="77777777" w:rsidR="00313A24" w:rsidRPr="004A7742" w:rsidRDefault="00313A24" w:rsidP="00313A24">
                      <w:pPr>
                        <w:spacing w:before="120"/>
                        <w:jc w:val="center"/>
                        <w:rPr>
                          <w:sz w:val="22"/>
                          <w:lang w:val="en-US" w:eastAsia="x-none"/>
                        </w:rPr>
                      </w:pPr>
                      <w:r w:rsidRPr="00102F47">
                        <w:rPr>
                          <w:noProof/>
                          <w:lang w:val="en-CA" w:eastAsia="en-CA"/>
                        </w:rPr>
                        <w:drawing>
                          <wp:inline distT="0" distB="0" distL="0" distR="0" wp14:anchorId="6BEFF54C" wp14:editId="6FA25586">
                            <wp:extent cx="5062220" cy="10388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62220" cy="1038860"/>
                                    </a:xfrm>
                                    <a:prstGeom prst="rect">
                                      <a:avLst/>
                                    </a:prstGeom>
                                    <a:noFill/>
                                    <a:ln>
                                      <a:noFill/>
                                    </a:ln>
                                  </pic:spPr>
                                </pic:pic>
                              </a:graphicData>
                            </a:graphic>
                          </wp:inline>
                        </w:drawing>
                      </w:r>
                    </w:p>
                    <w:p w14:paraId="20627081" w14:textId="77777777" w:rsidR="00313A24" w:rsidRPr="00987808" w:rsidRDefault="00313A24" w:rsidP="00313A24">
                      <w:pPr>
                        <w:numPr>
                          <w:ilvl w:val="1"/>
                          <w:numId w:val="18"/>
                        </w:numPr>
                        <w:overflowPunct/>
                        <w:autoSpaceDE/>
                        <w:autoSpaceDN/>
                        <w:adjustRightInd/>
                        <w:spacing w:after="0" w:line="259" w:lineRule="auto"/>
                        <w:jc w:val="left"/>
                        <w:textAlignment w:val="auto"/>
                        <w:rPr>
                          <w:lang w:val="en-US" w:eastAsia="x-none"/>
                        </w:rPr>
                      </w:pPr>
                      <w:r w:rsidRPr="00987808">
                        <w:rPr>
                          <w:lang w:val="en-US" w:eastAsia="x-none"/>
                        </w:rPr>
                        <w:t>Down-select one of the following Alts for CQI calculation in RAN1#91</w:t>
                      </w:r>
                    </w:p>
                    <w:p w14:paraId="7B82C141" w14:textId="77777777" w:rsidR="00313A24" w:rsidRPr="00987808" w:rsidRDefault="00313A24" w:rsidP="00313A24">
                      <w:pPr>
                        <w:numPr>
                          <w:ilvl w:val="2"/>
                          <w:numId w:val="18"/>
                        </w:numPr>
                        <w:overflowPunct/>
                        <w:autoSpaceDE/>
                        <w:autoSpaceDN/>
                        <w:adjustRightInd/>
                        <w:spacing w:after="0" w:line="259" w:lineRule="auto"/>
                        <w:jc w:val="left"/>
                        <w:textAlignment w:val="auto"/>
                        <w:rPr>
                          <w:lang w:val="en-US" w:eastAsia="x-none"/>
                        </w:rPr>
                      </w:pPr>
                      <w:r w:rsidRPr="00987808">
                        <w:rPr>
                          <w:lang w:val="en-US" w:eastAsia="x-none"/>
                        </w:rPr>
                        <w:t>Alt 1: Subband CQI for each omitted subband is calculated assuming PMI in the nearest subband(s) with Part 2 reporting</w:t>
                      </w:r>
                    </w:p>
                    <w:p w14:paraId="623CC3E3" w14:textId="77777777" w:rsidR="00313A24" w:rsidRPr="00987808" w:rsidRDefault="00313A24" w:rsidP="00313A24">
                      <w:pPr>
                        <w:numPr>
                          <w:ilvl w:val="2"/>
                          <w:numId w:val="18"/>
                        </w:numPr>
                        <w:overflowPunct/>
                        <w:autoSpaceDE/>
                        <w:autoSpaceDN/>
                        <w:adjustRightInd/>
                        <w:spacing w:after="0" w:line="259" w:lineRule="auto"/>
                        <w:jc w:val="left"/>
                        <w:textAlignment w:val="auto"/>
                        <w:rPr>
                          <w:lang w:val="en-US" w:eastAsia="x-none"/>
                        </w:rPr>
                      </w:pPr>
                      <w:r w:rsidRPr="00987808">
                        <w:rPr>
                          <w:lang w:val="en-US" w:eastAsia="x-none"/>
                        </w:rPr>
                        <w:t>Alt 2: Subband CQI for each omitted subband is calculated assuming PMI in this subband</w:t>
                      </w:r>
                    </w:p>
                    <w:p w14:paraId="5033BD3F" w14:textId="77777777" w:rsidR="00313A24" w:rsidRPr="00BF7642" w:rsidRDefault="00313A24" w:rsidP="00313A24">
                      <w:pPr>
                        <w:rPr>
                          <w:rFonts w:eastAsia="MS Mincho"/>
                          <w:lang w:val="en-US"/>
                        </w:rPr>
                      </w:pPr>
                    </w:p>
                  </w:txbxContent>
                </v:textbox>
                <w10:anchorlock/>
              </v:shape>
            </w:pict>
          </mc:Fallback>
        </mc:AlternateContent>
      </w:r>
    </w:p>
    <w:p w14:paraId="08051410" w14:textId="77777777" w:rsidR="00313A24" w:rsidRDefault="00313A24" w:rsidP="00313A24">
      <w:pPr>
        <w:rPr>
          <w:lang w:val="en-US"/>
        </w:rPr>
      </w:pPr>
    </w:p>
    <w:p w14:paraId="45DF6754" w14:textId="77777777" w:rsidR="00313A24" w:rsidRPr="00987808" w:rsidRDefault="00313A24" w:rsidP="00313A24">
      <w:pPr>
        <w:rPr>
          <w:lang w:val="en-US"/>
        </w:rPr>
      </w:pPr>
    </w:p>
    <w:p w14:paraId="268BE03A" w14:textId="77777777" w:rsidR="00313A24" w:rsidRDefault="00313A24" w:rsidP="00313A24">
      <w:pPr>
        <w:pStyle w:val="Heading3"/>
      </w:pPr>
      <w:r>
        <w:t>CSI omission invocation condition (essential)</w:t>
      </w:r>
    </w:p>
    <w:p w14:paraId="5F25DB53" w14:textId="77777777" w:rsidR="00313A24" w:rsidRPr="00435FD2" w:rsidRDefault="00313A24" w:rsidP="00313A24">
      <w:r>
        <w:t xml:space="preserve">While a CSI omission mechanism has been defined, the exact rule for when the mechanism shall be invoked has not been decided. Though implicitly assumed, it has not been explicitly agreed that the CSI is omitted when PUSCH resource allocation is insufficient. The following rules have been discussed in </w:t>
      </w:r>
      <w:proofErr w:type="spellStart"/>
      <w:r>
        <w:t>tdocs</w:t>
      </w:r>
      <w:proofErr w:type="spellEnd"/>
      <w:r>
        <w:t>:</w:t>
      </w:r>
    </w:p>
    <w:p w14:paraId="4A5BD937" w14:textId="77777777" w:rsidR="00313A24" w:rsidRPr="00E12F76" w:rsidRDefault="00313A24" w:rsidP="00313A24">
      <w:pPr>
        <w:pStyle w:val="RAN1bullet1"/>
      </w:pPr>
      <w:r>
        <w:t>Define an upper bound for code rate of CSI Part 2 and omit CSI when code rate is above threshold (</w:t>
      </w:r>
      <w:r>
        <w:rPr>
          <w:b/>
        </w:rPr>
        <w:t xml:space="preserve">Huawei, </w:t>
      </w:r>
      <w:proofErr w:type="spellStart"/>
      <w:r>
        <w:rPr>
          <w:b/>
        </w:rPr>
        <w:t>MediaTek</w:t>
      </w:r>
      <w:proofErr w:type="spellEnd"/>
      <w:r>
        <w:rPr>
          <w:b/>
        </w:rPr>
        <w:t xml:space="preserve">, vivo, </w:t>
      </w:r>
      <w:proofErr w:type="spellStart"/>
      <w:r>
        <w:rPr>
          <w:b/>
        </w:rPr>
        <w:t>InterDigital</w:t>
      </w:r>
      <w:proofErr w:type="spellEnd"/>
      <w:r>
        <w:rPr>
          <w:b/>
        </w:rPr>
        <w:t>)</w:t>
      </w:r>
    </w:p>
    <w:p w14:paraId="40A8F98F" w14:textId="77777777" w:rsidR="00313A24" w:rsidRPr="002138B9" w:rsidRDefault="00313A24" w:rsidP="00313A24">
      <w:pPr>
        <w:pStyle w:val="RAN1bullet1"/>
      </w:pPr>
      <w:r w:rsidRPr="00E12F76">
        <w:t xml:space="preserve">Define </w:t>
      </w:r>
      <w:r>
        <w:t>an upper bound for code rate of UL-SCH and omit CSI in Part 2 when code rate is above threshold (</w:t>
      </w:r>
      <w:r>
        <w:rPr>
          <w:b/>
        </w:rPr>
        <w:t>Huawei)</w:t>
      </w:r>
    </w:p>
    <w:p w14:paraId="2D7AAFFA" w14:textId="77777777" w:rsidR="00313A24" w:rsidRPr="00802225" w:rsidRDefault="00313A24" w:rsidP="00313A24">
      <w:pPr>
        <w:pStyle w:val="RAN1bullet1"/>
      </w:pPr>
      <w:r>
        <w:t>CSI report timing is considered as invocation condition for CSI omission (</w:t>
      </w:r>
      <w:proofErr w:type="spellStart"/>
      <w:r w:rsidRPr="002138B9">
        <w:rPr>
          <w:b/>
        </w:rPr>
        <w:t>InterDigital</w:t>
      </w:r>
      <w:proofErr w:type="spellEnd"/>
      <w:r w:rsidRPr="002138B9">
        <w:rPr>
          <w:b/>
        </w:rPr>
        <w:t>)</w:t>
      </w:r>
    </w:p>
    <w:p w14:paraId="56BDD92B" w14:textId="77777777" w:rsidR="00313A24" w:rsidRDefault="00313A24" w:rsidP="00313A24">
      <w:pPr>
        <w:pStyle w:val="RAN1bullet1"/>
        <w:numPr>
          <w:ilvl w:val="0"/>
          <w:numId w:val="0"/>
        </w:numPr>
      </w:pPr>
    </w:p>
    <w:p w14:paraId="4C412E2C" w14:textId="77777777" w:rsidR="00313A24" w:rsidRDefault="00313A24" w:rsidP="00313A24">
      <w:pPr>
        <w:pStyle w:val="RAN1bullet1"/>
        <w:numPr>
          <w:ilvl w:val="0"/>
          <w:numId w:val="0"/>
        </w:numPr>
        <w:rPr>
          <w:b/>
        </w:rPr>
      </w:pPr>
      <w:r>
        <w:rPr>
          <w:b/>
        </w:rPr>
        <w:t xml:space="preserve">Proposed </w:t>
      </w:r>
      <w:r w:rsidRPr="00802225">
        <w:rPr>
          <w:b/>
        </w:rPr>
        <w:t>Conclusion:</w:t>
      </w:r>
    </w:p>
    <w:p w14:paraId="7B9528DE" w14:textId="77777777" w:rsidR="00313A24" w:rsidRPr="00802225" w:rsidRDefault="00313A24" w:rsidP="00313A24">
      <w:pPr>
        <w:pStyle w:val="RAN1bullet1"/>
        <w:numPr>
          <w:ilvl w:val="0"/>
          <w:numId w:val="41"/>
        </w:numPr>
        <w:rPr>
          <w:b/>
        </w:rPr>
      </w:pPr>
      <w:r>
        <w:t>Partial CSI information bits in CSI Part 2 is omitted so that UCI code rate does not exceed a predefined threshold. More offline discussion / WF needed for details.</w:t>
      </w:r>
    </w:p>
    <w:p w14:paraId="244DD984" w14:textId="77777777" w:rsidR="00313A24" w:rsidRDefault="00313A24" w:rsidP="00313A24">
      <w:pPr>
        <w:pStyle w:val="Heading3"/>
      </w:pPr>
      <w:r>
        <w:t>Subband CQI of omitted subbands (non-essential)</w:t>
      </w:r>
    </w:p>
    <w:p w14:paraId="599E6303" w14:textId="77777777" w:rsidR="00313A24" w:rsidRPr="00BE7B96" w:rsidRDefault="00313A24" w:rsidP="00313A24">
      <w:pPr>
        <w:widowControl w:val="0"/>
        <w:numPr>
          <w:ilvl w:val="0"/>
          <w:numId w:val="18"/>
        </w:numPr>
        <w:tabs>
          <w:tab w:val="clear" w:pos="720"/>
          <w:tab w:val="num" w:pos="360"/>
        </w:tabs>
        <w:overflowPunct/>
        <w:autoSpaceDE/>
        <w:autoSpaceDN/>
        <w:adjustRightInd/>
        <w:spacing w:after="0"/>
        <w:ind w:left="360"/>
        <w:jc w:val="left"/>
        <w:textAlignment w:val="auto"/>
      </w:pPr>
      <w:r w:rsidRPr="00BE7B96">
        <w:t>Down-select one of the following Alts for CQI calculation in RAN1#91</w:t>
      </w:r>
    </w:p>
    <w:p w14:paraId="2C493D90" w14:textId="77777777" w:rsidR="00313A24" w:rsidRPr="00704810" w:rsidRDefault="00313A24" w:rsidP="00313A24">
      <w:pPr>
        <w:widowControl w:val="0"/>
        <w:numPr>
          <w:ilvl w:val="0"/>
          <w:numId w:val="18"/>
        </w:numPr>
        <w:overflowPunct/>
        <w:autoSpaceDE/>
        <w:autoSpaceDN/>
        <w:adjustRightInd/>
        <w:spacing w:after="0"/>
        <w:jc w:val="left"/>
        <w:textAlignment w:val="auto"/>
        <w:rPr>
          <w:b/>
        </w:rPr>
      </w:pPr>
      <w:bookmarkStart w:id="1" w:name="OLE_LINK1"/>
      <w:bookmarkStart w:id="2" w:name="OLE_LINK2"/>
      <w:r w:rsidRPr="00BE7B96">
        <w:t>Alt 1: Subband CQI for each omitted subband is calculated assuming PMI in the nearest subband(s) with Part 2 reporting</w:t>
      </w:r>
      <w:r>
        <w:t xml:space="preserve"> </w:t>
      </w:r>
      <w:r w:rsidRPr="00704810">
        <w:rPr>
          <w:b/>
        </w:rPr>
        <w:t>(Huawei</w:t>
      </w:r>
      <w:r>
        <w:rPr>
          <w:b/>
        </w:rPr>
        <w:t xml:space="preserve">, </w:t>
      </w:r>
      <w:proofErr w:type="spellStart"/>
      <w:r>
        <w:rPr>
          <w:b/>
        </w:rPr>
        <w:t>Spreadtrum</w:t>
      </w:r>
      <w:proofErr w:type="spellEnd"/>
      <w:r>
        <w:rPr>
          <w:b/>
        </w:rPr>
        <w:t xml:space="preserve"> </w:t>
      </w:r>
      <w:r>
        <w:t>(slightly preferred</w:t>
      </w:r>
      <w:r w:rsidRPr="00704810">
        <w:rPr>
          <w:b/>
        </w:rPr>
        <w:t>)</w:t>
      </w:r>
      <w:r>
        <w:rPr>
          <w:b/>
        </w:rPr>
        <w:t>, LGE, CATT, Nokia)</w:t>
      </w:r>
    </w:p>
    <w:p w14:paraId="10CB7E21" w14:textId="77777777" w:rsidR="00313A24" w:rsidRDefault="00313A24" w:rsidP="00313A24">
      <w:pPr>
        <w:pStyle w:val="ListParagraph"/>
        <w:numPr>
          <w:ilvl w:val="0"/>
          <w:numId w:val="18"/>
        </w:numPr>
        <w:rPr>
          <w:b/>
        </w:rPr>
      </w:pPr>
      <w:r w:rsidRPr="00BE7B96">
        <w:t>Alt 2: Subband CQI for each omitted subband is calculated assuming PMI in this subband</w:t>
      </w:r>
      <w:bookmarkEnd w:id="1"/>
      <w:bookmarkEnd w:id="2"/>
      <w:r>
        <w:t xml:space="preserve"> </w:t>
      </w:r>
      <w:r w:rsidRPr="00704810">
        <w:rPr>
          <w:b/>
        </w:rPr>
        <w:t>(Ericsson,</w:t>
      </w:r>
      <w:r>
        <w:rPr>
          <w:b/>
        </w:rPr>
        <w:t xml:space="preserve"> Samsung, Intel, Qualcomm</w:t>
      </w:r>
    </w:p>
    <w:p w14:paraId="69B27008" w14:textId="77777777" w:rsidR="00313A24" w:rsidRPr="00802225" w:rsidRDefault="00313A24" w:rsidP="00313A24">
      <w:pPr>
        <w:rPr>
          <w:b/>
        </w:rPr>
      </w:pPr>
      <w:r w:rsidRPr="00802225">
        <w:rPr>
          <w:b/>
        </w:rPr>
        <w:t>Proposed Conclusion:</w:t>
      </w:r>
    </w:p>
    <w:p w14:paraId="7D80DE03" w14:textId="77777777" w:rsidR="00313A24" w:rsidRPr="00756CE6" w:rsidRDefault="00313A24" w:rsidP="00313A24">
      <w:pPr>
        <w:pStyle w:val="RAN1bullet1"/>
      </w:pPr>
      <w:r>
        <w:lastRenderedPageBreak/>
        <w:t>As this is a non-essential issue and there is an even split among the alternatives, we propose to not discuss this issue and leave it up to UE implementation.</w:t>
      </w:r>
    </w:p>
    <w:p w14:paraId="53D203A3" w14:textId="77777777" w:rsidR="00313A24" w:rsidRDefault="00313A24" w:rsidP="00313A24">
      <w:pPr>
        <w:pStyle w:val="Heading3"/>
      </w:pPr>
      <w:r>
        <w:t>Modification of omission rules (non-essential)</w:t>
      </w:r>
    </w:p>
    <w:p w14:paraId="3AE26972" w14:textId="77777777" w:rsidR="00313A24" w:rsidRDefault="00313A24" w:rsidP="00313A24">
      <w:r>
        <w:t>Some companies discuss refining the CSI omission rules:</w:t>
      </w:r>
    </w:p>
    <w:p w14:paraId="1AF3FD1A" w14:textId="77777777" w:rsidR="00313A24" w:rsidRDefault="00313A24" w:rsidP="00313A24">
      <w:pPr>
        <w:pStyle w:val="RAN1bullet1"/>
      </w:pPr>
      <w:r>
        <w:t>Modify rule to deprioritize subbands where CSI-RS is punctured by SSB (</w:t>
      </w:r>
      <w:r>
        <w:rPr>
          <w:b/>
        </w:rPr>
        <w:t>Huawei)</w:t>
      </w:r>
    </w:p>
    <w:p w14:paraId="1D419B40" w14:textId="77777777" w:rsidR="00313A24" w:rsidRPr="00704810" w:rsidRDefault="00313A24" w:rsidP="00313A24">
      <w:pPr>
        <w:pStyle w:val="RAN1bullet1"/>
      </w:pPr>
      <w:r>
        <w:t>Include two sets of non-zero WB amplitude coefficient indicators in CSI Part 1 (</w:t>
      </w:r>
      <w:r>
        <w:rPr>
          <w:b/>
        </w:rPr>
        <w:t>Nokia)</w:t>
      </w:r>
    </w:p>
    <w:p w14:paraId="78EDA0B1" w14:textId="77777777" w:rsidR="00313A24" w:rsidRDefault="00313A24" w:rsidP="00313A24"/>
    <w:p w14:paraId="4F3A9A37" w14:textId="77777777" w:rsidR="00313A24" w:rsidRPr="00802225" w:rsidRDefault="00313A24" w:rsidP="00313A24">
      <w:pPr>
        <w:rPr>
          <w:b/>
        </w:rPr>
      </w:pPr>
      <w:r w:rsidRPr="00802225">
        <w:rPr>
          <w:b/>
        </w:rPr>
        <w:t>Proposed Conclusion:</w:t>
      </w:r>
    </w:p>
    <w:p w14:paraId="163B09D3" w14:textId="77777777" w:rsidR="00313A24" w:rsidRDefault="00313A24" w:rsidP="00313A24">
      <w:pPr>
        <w:pStyle w:val="RAN1bullet1"/>
      </w:pPr>
      <w:r>
        <w:t>No consensus for modifying CSI omission rules</w:t>
      </w:r>
    </w:p>
    <w:p w14:paraId="71F48EF5" w14:textId="77777777" w:rsidR="00313A24" w:rsidRDefault="00313A24" w:rsidP="00313A24"/>
    <w:p w14:paraId="2DA3093F" w14:textId="77777777" w:rsidR="00313A24" w:rsidRPr="00313A24" w:rsidRDefault="00313A24" w:rsidP="00313A24">
      <w:pPr>
        <w:pStyle w:val="RAN1bullet1"/>
        <w:numPr>
          <w:ilvl w:val="0"/>
          <w:numId w:val="0"/>
        </w:numPr>
        <w:ind w:left="360"/>
        <w:rPr>
          <w:lang w:val="en-GB"/>
        </w:rPr>
      </w:pPr>
    </w:p>
    <w:p w14:paraId="51F5294B" w14:textId="6153280E" w:rsidR="008E35D3" w:rsidRDefault="008E35D3" w:rsidP="008E35D3">
      <w:pPr>
        <w:pStyle w:val="Heading2"/>
      </w:pPr>
      <w:r>
        <w:t>CSI priority rules</w:t>
      </w:r>
      <w:r w:rsidR="00435FD2">
        <w:t xml:space="preserve"> (non-essential)</w:t>
      </w:r>
    </w:p>
    <w:p w14:paraId="0B6B06ED" w14:textId="5C0265DE" w:rsidR="008E35D3" w:rsidRDefault="008E35D3" w:rsidP="008E35D3">
      <w:pPr>
        <w:rPr>
          <w:lang w:val="en-US"/>
        </w:rPr>
      </w:pPr>
      <w:r w:rsidRPr="000A3643">
        <w:rPr>
          <w:lang w:val="en-US"/>
        </w:rPr>
        <w:t>In</w:t>
      </w:r>
      <w:r>
        <w:rPr>
          <w:lang w:val="en-US"/>
        </w:rPr>
        <w:t xml:space="preserve"> RAN1#90bis, a set of priority rules for handling CSI collisions was agreed:</w:t>
      </w:r>
    </w:p>
    <w:p w14:paraId="630AE152" w14:textId="74F76C04" w:rsidR="008E35D3" w:rsidRPr="000A3643" w:rsidRDefault="008E35D3" w:rsidP="008E35D3">
      <w:pPr>
        <w:rPr>
          <w:lang w:val="en-US"/>
        </w:rPr>
      </w:pPr>
      <w:r>
        <w:rPr>
          <w:noProof/>
          <w:lang w:val="sv-SE" w:eastAsia="sv-SE"/>
        </w:rPr>
        <mc:AlternateContent>
          <mc:Choice Requires="wps">
            <w:drawing>
              <wp:inline distT="0" distB="0" distL="0" distR="0" wp14:anchorId="52F7B8F5" wp14:editId="53586DC1">
                <wp:extent cx="5943600" cy="1938528"/>
                <wp:effectExtent l="0" t="0" r="22860" b="24130"/>
                <wp:docPr id="4" name="Text Box 4"/>
                <wp:cNvGraphicFramePr/>
                <a:graphic xmlns:a="http://schemas.openxmlformats.org/drawingml/2006/main">
                  <a:graphicData uri="http://schemas.microsoft.com/office/word/2010/wordprocessingShape">
                    <wps:wsp>
                      <wps:cNvSpPr txBox="1"/>
                      <wps:spPr>
                        <a:xfrm>
                          <a:off x="0" y="0"/>
                          <a:ext cx="5943600" cy="1938528"/>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E12E604" w14:textId="77777777" w:rsidR="00BC0185" w:rsidRPr="00E868DE" w:rsidRDefault="00BC0185" w:rsidP="008E35D3">
                            <w:pPr>
                              <w:contextualSpacing/>
                              <w:rPr>
                                <w:b/>
                              </w:rPr>
                            </w:pPr>
                            <w:r w:rsidRPr="00E868DE">
                              <w:rPr>
                                <w:b/>
                                <w:highlight w:val="green"/>
                              </w:rPr>
                              <w:t>Agreement:</w:t>
                            </w:r>
                          </w:p>
                          <w:p w14:paraId="460EFD79" w14:textId="77777777" w:rsidR="00BC0185" w:rsidRPr="00BC6F9F" w:rsidRDefault="00BC0185" w:rsidP="008E35D3">
                            <w:pPr>
                              <w:pStyle w:val="ListParagraph"/>
                              <w:numPr>
                                <w:ilvl w:val="0"/>
                                <w:numId w:val="26"/>
                              </w:numPr>
                              <w:spacing w:after="0" w:line="259" w:lineRule="auto"/>
                              <w:contextualSpacing w:val="0"/>
                            </w:pPr>
                            <w:r w:rsidRPr="00BC6F9F">
                              <w:t>At least for</w:t>
                            </w:r>
                            <w:r>
                              <w:t xml:space="preserve"> when Type I CSI collides with Type I CSI and Type II CSI collides with Type II CSI</w:t>
                            </w:r>
                          </w:p>
                          <w:p w14:paraId="481ED283" w14:textId="77777777" w:rsidR="00BC0185" w:rsidRPr="005C5080" w:rsidRDefault="00BC0185" w:rsidP="008E35D3">
                            <w:pPr>
                              <w:pStyle w:val="ListParagraph"/>
                              <w:numPr>
                                <w:ilvl w:val="1"/>
                                <w:numId w:val="25"/>
                              </w:numPr>
                              <w:spacing w:after="0" w:line="259" w:lineRule="auto"/>
                              <w:contextualSpacing w:val="0"/>
                              <w:rPr>
                                <w:b/>
                              </w:rPr>
                            </w:pPr>
                            <w:r>
                              <w:t>The following priority order for CSI periodicity types applies</w:t>
                            </w:r>
                          </w:p>
                          <w:p w14:paraId="617ED756" w14:textId="77777777" w:rsidR="00BC0185" w:rsidRPr="00E868DE" w:rsidRDefault="00BC0185" w:rsidP="008E35D3">
                            <w:pPr>
                              <w:pStyle w:val="ListParagraph"/>
                              <w:numPr>
                                <w:ilvl w:val="2"/>
                                <w:numId w:val="25"/>
                              </w:numPr>
                              <w:spacing w:after="0" w:line="259" w:lineRule="auto"/>
                              <w:contextualSpacing w:val="0"/>
                              <w:rPr>
                                <w:b/>
                              </w:rPr>
                            </w:pPr>
                            <w:r>
                              <w:t>Aperiodic CSI &gt; P-CSI</w:t>
                            </w:r>
                          </w:p>
                          <w:p w14:paraId="5A17DFB9" w14:textId="77777777" w:rsidR="00BC0185" w:rsidRPr="00E868DE" w:rsidRDefault="00BC0185" w:rsidP="008E35D3">
                            <w:pPr>
                              <w:pStyle w:val="ListParagraph"/>
                              <w:numPr>
                                <w:ilvl w:val="2"/>
                                <w:numId w:val="25"/>
                              </w:numPr>
                              <w:spacing w:after="0" w:line="259" w:lineRule="auto"/>
                              <w:contextualSpacing w:val="0"/>
                              <w:rPr>
                                <w:b/>
                              </w:rPr>
                            </w:pPr>
                            <w:r>
                              <w:t>Aperiodic CSI &gt; SP-CSI</w:t>
                            </w:r>
                          </w:p>
                          <w:p w14:paraId="60EEA21C" w14:textId="77777777" w:rsidR="00BC0185" w:rsidRPr="00FD02F0" w:rsidRDefault="00BC0185" w:rsidP="008E35D3">
                            <w:pPr>
                              <w:pStyle w:val="ListParagraph"/>
                              <w:numPr>
                                <w:ilvl w:val="2"/>
                                <w:numId w:val="25"/>
                              </w:numPr>
                              <w:spacing w:after="0" w:line="259" w:lineRule="auto"/>
                              <w:contextualSpacing w:val="0"/>
                              <w:rPr>
                                <w:b/>
                                <w:highlight w:val="yellow"/>
                              </w:rPr>
                            </w:pPr>
                            <w:r w:rsidRPr="00FD02F0">
                              <w:rPr>
                                <w:highlight w:val="yellow"/>
                              </w:rPr>
                              <w:t>Note: Study further on the priority between SP-CSI and P-CSI</w:t>
                            </w:r>
                          </w:p>
                          <w:p w14:paraId="3DCDE736" w14:textId="77777777" w:rsidR="00BC0185" w:rsidRPr="005C5080" w:rsidRDefault="00BC0185" w:rsidP="008E35D3">
                            <w:pPr>
                              <w:pStyle w:val="ListParagraph"/>
                              <w:numPr>
                                <w:ilvl w:val="2"/>
                                <w:numId w:val="25"/>
                              </w:numPr>
                              <w:spacing w:after="0" w:line="259" w:lineRule="auto"/>
                              <w:contextualSpacing w:val="0"/>
                              <w:rPr>
                                <w:b/>
                              </w:rPr>
                            </w:pPr>
                            <w:r>
                              <w:t>CSI on PUSCH has priority over CSI on PUCCH</w:t>
                            </w:r>
                          </w:p>
                          <w:p w14:paraId="1F2BD0B2" w14:textId="77777777" w:rsidR="00BC0185" w:rsidRPr="005C5080" w:rsidRDefault="00BC0185" w:rsidP="008E35D3">
                            <w:pPr>
                              <w:pStyle w:val="ListParagraph"/>
                              <w:numPr>
                                <w:ilvl w:val="1"/>
                                <w:numId w:val="25"/>
                              </w:numPr>
                              <w:spacing w:after="0" w:line="259" w:lineRule="auto"/>
                              <w:contextualSpacing w:val="0"/>
                              <w:rPr>
                                <w:b/>
                              </w:rPr>
                            </w:pPr>
                            <w:r>
                              <w:t>Only one CSI periodicity type is piggybacked on PUSCH</w:t>
                            </w:r>
                          </w:p>
                          <w:p w14:paraId="6EF1FA7A" w14:textId="77777777" w:rsidR="00BC0185" w:rsidRPr="005C5080" w:rsidRDefault="00BC0185" w:rsidP="008E35D3">
                            <w:pPr>
                              <w:pStyle w:val="ListParagraph"/>
                              <w:numPr>
                                <w:ilvl w:val="2"/>
                                <w:numId w:val="25"/>
                              </w:numPr>
                              <w:spacing w:after="0" w:line="259" w:lineRule="auto"/>
                              <w:contextualSpacing w:val="0"/>
                              <w:rPr>
                                <w:b/>
                              </w:rPr>
                            </w:pPr>
                            <w:r>
                              <w:t>Lower priority CSI is dropped when there is a collision</w:t>
                            </w:r>
                          </w:p>
                          <w:p w14:paraId="542314E7" w14:textId="77777777" w:rsidR="00BC0185" w:rsidRPr="00BC6F9F" w:rsidRDefault="00BC0185" w:rsidP="008E35D3">
                            <w:pPr>
                              <w:pStyle w:val="ListParagraph"/>
                              <w:numPr>
                                <w:ilvl w:val="1"/>
                                <w:numId w:val="25"/>
                              </w:numPr>
                              <w:spacing w:after="0" w:line="259" w:lineRule="auto"/>
                              <w:contextualSpacing w:val="0"/>
                              <w:rPr>
                                <w:b/>
                              </w:rPr>
                            </w:pPr>
                            <w:r>
                              <w:t>Aperiodic CSI on PUCCH is dropped if there is a collision with PUSCH</w:t>
                            </w:r>
                          </w:p>
                          <w:p w14:paraId="60E5C20D" w14:textId="77777777" w:rsidR="00BC0185" w:rsidRPr="008E35D3" w:rsidRDefault="00BC0185" w:rsidP="008E35D3">
                            <w:pPr>
                              <w:pStyle w:val="ListParagraph"/>
                              <w:numPr>
                                <w:ilvl w:val="0"/>
                                <w:numId w:val="25"/>
                              </w:numPr>
                              <w:spacing w:after="0" w:line="259" w:lineRule="auto"/>
                              <w:contextualSpacing w:val="0"/>
                              <w:rPr>
                                <w:b/>
                                <w:highlight w:val="yellow"/>
                              </w:rPr>
                            </w:pPr>
                            <w:r w:rsidRPr="00FD02F0">
                              <w:rPr>
                                <w:highlight w:val="yellow"/>
                              </w:rPr>
                              <w:t>TBD in RAN1#91 If the above applies for Type I CSI collides with Type II CSI as well</w:t>
                            </w:r>
                          </w:p>
                          <w:p w14:paraId="11499730" w14:textId="77777777" w:rsidR="00BC0185" w:rsidRPr="008E35D3" w:rsidRDefault="00BC0185" w:rsidP="008E35D3">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52F7B8F5" id="Text Box 4" o:spid="_x0000_s1029" type="#_x0000_t202" style="width:468pt;height:152.6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" fillcolor="white [3201]" strokeweight=".5pt">
                <v:textbox>
                  <w:txbxContent>
                    <w:p w14:paraId="4E12E604" w14:textId="77777777" w:rsidR="00BC0185" w:rsidRPr="00E868DE" w:rsidRDefault="00BC0185" w:rsidP="008E35D3">
                      <w:pPr>
                        <w:contextualSpacing/>
                        <w:rPr>
                          <w:b/>
                        </w:rPr>
                      </w:pPr>
                      <w:r w:rsidRPr="00E868DE">
                        <w:rPr>
                          <w:b/>
                          <w:highlight w:val="green"/>
                        </w:rPr>
                        <w:t>Agreement:</w:t>
                      </w:r>
                    </w:p>
                    <w:p w14:paraId="460EFD79" w14:textId="77777777" w:rsidR="00BC0185" w:rsidRPr="00BC6F9F" w:rsidRDefault="00BC0185" w:rsidP="008E35D3">
                      <w:pPr>
                        <w:pStyle w:val="ListParagraph"/>
                        <w:numPr>
                          <w:ilvl w:val="0"/>
                          <w:numId w:val="26"/>
                        </w:numPr>
                        <w:spacing w:after="0" w:line="259" w:lineRule="auto"/>
                        <w:contextualSpacing w:val="0"/>
                      </w:pPr>
                      <w:r w:rsidRPr="00BC6F9F">
                        <w:t>At least for</w:t>
                      </w:r>
                      <w:r>
                        <w:t xml:space="preserve"> when Type I CSI collides with Type I CSI and Type II CSI collides with Type II CSI</w:t>
                      </w:r>
                    </w:p>
                    <w:p w14:paraId="481ED283" w14:textId="77777777" w:rsidR="00BC0185" w:rsidRPr="005C5080" w:rsidRDefault="00BC0185" w:rsidP="008E35D3">
                      <w:pPr>
                        <w:pStyle w:val="ListParagraph"/>
                        <w:numPr>
                          <w:ilvl w:val="1"/>
                          <w:numId w:val="25"/>
                        </w:numPr>
                        <w:spacing w:after="0" w:line="259" w:lineRule="auto"/>
                        <w:contextualSpacing w:val="0"/>
                        <w:rPr>
                          <w:b/>
                        </w:rPr>
                      </w:pPr>
                      <w:r>
                        <w:t>The following priority order for CSI periodicity types applies</w:t>
                      </w:r>
                    </w:p>
                    <w:p w14:paraId="617ED756" w14:textId="77777777" w:rsidR="00BC0185" w:rsidRPr="00E868DE" w:rsidRDefault="00BC0185" w:rsidP="008E35D3">
                      <w:pPr>
                        <w:pStyle w:val="ListParagraph"/>
                        <w:numPr>
                          <w:ilvl w:val="2"/>
                          <w:numId w:val="25"/>
                        </w:numPr>
                        <w:spacing w:after="0" w:line="259" w:lineRule="auto"/>
                        <w:contextualSpacing w:val="0"/>
                        <w:rPr>
                          <w:b/>
                        </w:rPr>
                      </w:pPr>
                      <w:r>
                        <w:t>Aperiodic CSI &gt; P-CSI</w:t>
                      </w:r>
                    </w:p>
                    <w:p w14:paraId="5A17DFB9" w14:textId="77777777" w:rsidR="00BC0185" w:rsidRPr="00E868DE" w:rsidRDefault="00BC0185" w:rsidP="008E35D3">
                      <w:pPr>
                        <w:pStyle w:val="ListParagraph"/>
                        <w:numPr>
                          <w:ilvl w:val="2"/>
                          <w:numId w:val="25"/>
                        </w:numPr>
                        <w:spacing w:after="0" w:line="259" w:lineRule="auto"/>
                        <w:contextualSpacing w:val="0"/>
                        <w:rPr>
                          <w:b/>
                        </w:rPr>
                      </w:pPr>
                      <w:r>
                        <w:t>Aperiodic CSI &gt; SP-CSI</w:t>
                      </w:r>
                    </w:p>
                    <w:p w14:paraId="60EEA21C" w14:textId="77777777" w:rsidR="00BC0185" w:rsidRPr="00FD02F0" w:rsidRDefault="00BC0185" w:rsidP="008E35D3">
                      <w:pPr>
                        <w:pStyle w:val="ListParagraph"/>
                        <w:numPr>
                          <w:ilvl w:val="2"/>
                          <w:numId w:val="25"/>
                        </w:numPr>
                        <w:spacing w:after="0" w:line="259" w:lineRule="auto"/>
                        <w:contextualSpacing w:val="0"/>
                        <w:rPr>
                          <w:b/>
                          <w:highlight w:val="yellow"/>
                        </w:rPr>
                      </w:pPr>
                      <w:r w:rsidRPr="00FD02F0">
                        <w:rPr>
                          <w:highlight w:val="yellow"/>
                        </w:rPr>
                        <w:t>Note: Study further on the priority between SP-CSI and P-CSI</w:t>
                      </w:r>
                    </w:p>
                    <w:p w14:paraId="3DCDE736" w14:textId="77777777" w:rsidR="00BC0185" w:rsidRPr="005C5080" w:rsidRDefault="00BC0185" w:rsidP="008E35D3">
                      <w:pPr>
                        <w:pStyle w:val="ListParagraph"/>
                        <w:numPr>
                          <w:ilvl w:val="2"/>
                          <w:numId w:val="25"/>
                        </w:numPr>
                        <w:spacing w:after="0" w:line="259" w:lineRule="auto"/>
                        <w:contextualSpacing w:val="0"/>
                        <w:rPr>
                          <w:b/>
                        </w:rPr>
                      </w:pPr>
                      <w:r>
                        <w:t>CSI on PUSCH has priority over CSI on PUCCH</w:t>
                      </w:r>
                    </w:p>
                    <w:p w14:paraId="1F2BD0B2" w14:textId="77777777" w:rsidR="00BC0185" w:rsidRPr="005C5080" w:rsidRDefault="00BC0185" w:rsidP="008E35D3">
                      <w:pPr>
                        <w:pStyle w:val="ListParagraph"/>
                        <w:numPr>
                          <w:ilvl w:val="1"/>
                          <w:numId w:val="25"/>
                        </w:numPr>
                        <w:spacing w:after="0" w:line="259" w:lineRule="auto"/>
                        <w:contextualSpacing w:val="0"/>
                        <w:rPr>
                          <w:b/>
                        </w:rPr>
                      </w:pPr>
                      <w:r>
                        <w:t>Only one CSI periodicity type is piggybacked on PUSCH</w:t>
                      </w:r>
                    </w:p>
                    <w:p w14:paraId="6EF1FA7A" w14:textId="77777777" w:rsidR="00BC0185" w:rsidRPr="005C5080" w:rsidRDefault="00BC0185" w:rsidP="008E35D3">
                      <w:pPr>
                        <w:pStyle w:val="ListParagraph"/>
                        <w:numPr>
                          <w:ilvl w:val="2"/>
                          <w:numId w:val="25"/>
                        </w:numPr>
                        <w:spacing w:after="0" w:line="259" w:lineRule="auto"/>
                        <w:contextualSpacing w:val="0"/>
                        <w:rPr>
                          <w:b/>
                        </w:rPr>
                      </w:pPr>
                      <w:r>
                        <w:t>Lower priority CSI is dropped when there is a collision</w:t>
                      </w:r>
                    </w:p>
                    <w:p w14:paraId="542314E7" w14:textId="77777777" w:rsidR="00BC0185" w:rsidRPr="00BC6F9F" w:rsidRDefault="00BC0185" w:rsidP="008E35D3">
                      <w:pPr>
                        <w:pStyle w:val="ListParagraph"/>
                        <w:numPr>
                          <w:ilvl w:val="1"/>
                          <w:numId w:val="25"/>
                        </w:numPr>
                        <w:spacing w:after="0" w:line="259" w:lineRule="auto"/>
                        <w:contextualSpacing w:val="0"/>
                        <w:rPr>
                          <w:b/>
                        </w:rPr>
                      </w:pPr>
                      <w:r>
                        <w:t>Aperiodic CSI on PUCCH is dropped if there is a collision with PUSCH</w:t>
                      </w:r>
                    </w:p>
                    <w:p w14:paraId="60E5C20D" w14:textId="77777777" w:rsidR="00BC0185" w:rsidRPr="008E35D3" w:rsidRDefault="00BC0185" w:rsidP="008E35D3">
                      <w:pPr>
                        <w:pStyle w:val="ListParagraph"/>
                        <w:numPr>
                          <w:ilvl w:val="0"/>
                          <w:numId w:val="25"/>
                        </w:numPr>
                        <w:spacing w:after="0" w:line="259" w:lineRule="auto"/>
                        <w:contextualSpacing w:val="0"/>
                        <w:rPr>
                          <w:b/>
                          <w:highlight w:val="yellow"/>
                        </w:rPr>
                      </w:pPr>
                      <w:r w:rsidRPr="00FD02F0">
                        <w:rPr>
                          <w:highlight w:val="yellow"/>
                        </w:rPr>
                        <w:t>TBD in RAN1#91 If the above applies for Type I CSI collides with Type II CSI as well</w:t>
                      </w:r>
                    </w:p>
                    <w:p w14:paraId="11499730" w14:textId="77777777" w:rsidR="00BC0185" w:rsidRPr="008E35D3" w:rsidRDefault="00BC0185" w:rsidP="008E35D3">
                      <w:pPr>
                        <w:rPr>
                          <w:rFonts w:eastAsia="MS Mincho"/>
                        </w:rPr>
                      </w:pPr>
                    </w:p>
                  </w:txbxContent>
                </v:textbox>
                <w10:anchorlock/>
              </v:shape>
            </w:pict>
          </mc:Fallback>
        </mc:AlternateContent>
      </w:r>
    </w:p>
    <w:p w14:paraId="535D896F" w14:textId="474FB198" w:rsidR="008E35D3" w:rsidRDefault="008E35D3" w:rsidP="008E35D3">
      <w:pPr>
        <w:pStyle w:val="RAN1bullet1"/>
      </w:pPr>
      <w:r>
        <w:t>Collision of P and SP CSI</w:t>
      </w:r>
      <w:r w:rsidR="0077232F">
        <w:t xml:space="preserve"> on PUCCH</w:t>
      </w:r>
    </w:p>
    <w:p w14:paraId="57510C8E" w14:textId="2D9EEC69" w:rsidR="0077232F" w:rsidRDefault="0077232F" w:rsidP="0077232F">
      <w:pPr>
        <w:pStyle w:val="RAN1bullet1"/>
        <w:numPr>
          <w:ilvl w:val="1"/>
          <w:numId w:val="20"/>
        </w:numPr>
      </w:pPr>
      <w:r>
        <w:t>Alt 1: SP &gt; P always (</w:t>
      </w:r>
      <w:r>
        <w:rPr>
          <w:b/>
        </w:rPr>
        <w:t>Huawei</w:t>
      </w:r>
      <w:r w:rsidR="009442A0">
        <w:rPr>
          <w:b/>
        </w:rPr>
        <w:t>, vivo</w:t>
      </w:r>
      <w:r w:rsidR="002138B9">
        <w:rPr>
          <w:b/>
        </w:rPr>
        <w:t>, Sharp</w:t>
      </w:r>
      <w:r>
        <w:rPr>
          <w:b/>
        </w:rPr>
        <w:t>)</w:t>
      </w:r>
    </w:p>
    <w:p w14:paraId="5CFD0769" w14:textId="227A0919" w:rsidR="0077232F" w:rsidRPr="00B24B7A" w:rsidRDefault="0077232F" w:rsidP="0077232F">
      <w:pPr>
        <w:pStyle w:val="RAN1bullet1"/>
        <w:numPr>
          <w:ilvl w:val="1"/>
          <w:numId w:val="20"/>
        </w:numPr>
      </w:pPr>
      <w:r>
        <w:t>Alt 2: The report with shortest periodicity is dropped (</w:t>
      </w:r>
      <w:r>
        <w:rPr>
          <w:b/>
        </w:rPr>
        <w:t>Ericsson)</w:t>
      </w:r>
    </w:p>
    <w:p w14:paraId="3EBBD2C2" w14:textId="767E5B1E" w:rsidR="00B24B7A" w:rsidRDefault="00B24B7A" w:rsidP="0077232F">
      <w:pPr>
        <w:pStyle w:val="RAN1bullet1"/>
        <w:numPr>
          <w:ilvl w:val="1"/>
          <w:numId w:val="20"/>
        </w:numPr>
      </w:pPr>
      <w:r>
        <w:t>Alt 3: Handle it with gNB implementation (</w:t>
      </w:r>
      <w:r w:rsidRPr="00B24B7A">
        <w:rPr>
          <w:b/>
        </w:rPr>
        <w:t>Intel</w:t>
      </w:r>
      <w:r>
        <w:t>)</w:t>
      </w:r>
    </w:p>
    <w:p w14:paraId="478975F7" w14:textId="20E0A98C" w:rsidR="008E35D3" w:rsidRDefault="008E35D3" w:rsidP="008E35D3">
      <w:pPr>
        <w:pStyle w:val="RAN1bullet1"/>
      </w:pPr>
      <w:r>
        <w:t xml:space="preserve">Collision of </w:t>
      </w:r>
      <w:r w:rsidR="009442A0">
        <w:t xml:space="preserve">SP </w:t>
      </w:r>
      <w:r>
        <w:t xml:space="preserve">Type I and </w:t>
      </w:r>
      <w:r w:rsidR="009442A0">
        <w:t xml:space="preserve">SP </w:t>
      </w:r>
      <w:r>
        <w:t>Type II CSI</w:t>
      </w:r>
      <w:r w:rsidR="009442A0">
        <w:t xml:space="preserve"> on long PUCCH</w:t>
      </w:r>
    </w:p>
    <w:p w14:paraId="24A4E5BC" w14:textId="3AA01DE5" w:rsidR="0077232F" w:rsidRDefault="0077232F" w:rsidP="0077232F">
      <w:pPr>
        <w:pStyle w:val="RAN1bullet1"/>
        <w:numPr>
          <w:ilvl w:val="1"/>
          <w:numId w:val="20"/>
        </w:numPr>
      </w:pPr>
      <w:r>
        <w:t>Alt 1: Type II has priority over Type I (</w:t>
      </w:r>
      <w:r>
        <w:rPr>
          <w:b/>
        </w:rPr>
        <w:t>Huawei</w:t>
      </w:r>
      <w:r w:rsidR="009442A0">
        <w:rPr>
          <w:b/>
        </w:rPr>
        <w:t>, vivo</w:t>
      </w:r>
      <w:r w:rsidR="00A9432D">
        <w:rPr>
          <w:b/>
        </w:rPr>
        <w:t>, Qualcomm</w:t>
      </w:r>
      <w:r>
        <w:rPr>
          <w:b/>
        </w:rPr>
        <w:t>)</w:t>
      </w:r>
    </w:p>
    <w:p w14:paraId="0FD5BBFB" w14:textId="4E15DAC1" w:rsidR="00564D61" w:rsidRPr="00B24B7A" w:rsidRDefault="0077232F" w:rsidP="00564D61">
      <w:pPr>
        <w:pStyle w:val="RAN1bullet1"/>
        <w:numPr>
          <w:ilvl w:val="1"/>
          <w:numId w:val="20"/>
        </w:numPr>
      </w:pPr>
      <w:r>
        <w:t>Alt 2:</w:t>
      </w:r>
      <w:r w:rsidR="00564D61">
        <w:t xml:space="preserve"> The report with shortest periodicity is dropped (</w:t>
      </w:r>
      <w:r w:rsidR="00564D61">
        <w:rPr>
          <w:b/>
        </w:rPr>
        <w:t>Ericsson)</w:t>
      </w:r>
    </w:p>
    <w:p w14:paraId="0A3BDE77" w14:textId="3701BD32" w:rsidR="0077232F" w:rsidRDefault="0077232F" w:rsidP="00564D61">
      <w:pPr>
        <w:pStyle w:val="RAN1bullet1"/>
        <w:numPr>
          <w:ilvl w:val="0"/>
          <w:numId w:val="0"/>
        </w:numPr>
      </w:pPr>
    </w:p>
    <w:p w14:paraId="58C3EB1F" w14:textId="174DDF00" w:rsidR="00564D61" w:rsidRDefault="00564D61" w:rsidP="00564D61">
      <w:pPr>
        <w:pStyle w:val="RAN1bullet1"/>
        <w:numPr>
          <w:ilvl w:val="0"/>
          <w:numId w:val="0"/>
        </w:numPr>
      </w:pPr>
      <w:r>
        <w:t>Based on majority view, we propose the following:</w:t>
      </w:r>
    </w:p>
    <w:p w14:paraId="2170D26D" w14:textId="26636D72" w:rsidR="00564D61" w:rsidRDefault="00564D61" w:rsidP="00564D61">
      <w:pPr>
        <w:pStyle w:val="RAN1bullet1"/>
        <w:numPr>
          <w:ilvl w:val="0"/>
          <w:numId w:val="0"/>
        </w:numPr>
        <w:rPr>
          <w:b/>
        </w:rPr>
      </w:pPr>
      <w:r w:rsidRPr="00564D61">
        <w:rPr>
          <w:b/>
        </w:rPr>
        <w:t>Proposal</w:t>
      </w:r>
      <w:r>
        <w:rPr>
          <w:b/>
        </w:rPr>
        <w:t>:</w:t>
      </w:r>
    </w:p>
    <w:p w14:paraId="4F6A6988" w14:textId="4FFA263C" w:rsidR="00564D61" w:rsidRDefault="00EA4335" w:rsidP="00564D61">
      <w:pPr>
        <w:pStyle w:val="RAN1bullet1"/>
      </w:pPr>
      <w:r>
        <w:t>For CSI priority rules</w:t>
      </w:r>
      <w:r w:rsidR="00FC5FF0">
        <w:t>:</w:t>
      </w:r>
    </w:p>
    <w:p w14:paraId="240BEB10" w14:textId="1E1430B1" w:rsidR="00EA4335" w:rsidRDefault="00EA4335" w:rsidP="00EA4335">
      <w:pPr>
        <w:pStyle w:val="RAN1bullet1"/>
        <w:numPr>
          <w:ilvl w:val="1"/>
          <w:numId w:val="20"/>
        </w:numPr>
      </w:pPr>
      <w:r>
        <w:t>When Type II CSI collides with Type I CSI on long PUCCH, Type II CSI has priority and the Type I CSI is dropped</w:t>
      </w:r>
    </w:p>
    <w:p w14:paraId="079CBEE9" w14:textId="26308AA1" w:rsidR="00EA4335" w:rsidRDefault="00EA4335" w:rsidP="00EA4335">
      <w:pPr>
        <w:pStyle w:val="RAN1bullet1"/>
        <w:numPr>
          <w:ilvl w:val="1"/>
          <w:numId w:val="20"/>
        </w:numPr>
      </w:pPr>
      <w:r>
        <w:t>When Type I SP CSI collides with Type I P CSI on PUCCH, Type I SP CSI has priority and Type I P CSI is dropped</w:t>
      </w:r>
    </w:p>
    <w:p w14:paraId="0ABD0E23" w14:textId="77777777" w:rsidR="0037110D" w:rsidRDefault="0037110D" w:rsidP="00564D61">
      <w:pPr>
        <w:pStyle w:val="RAN1bullet1"/>
        <w:numPr>
          <w:ilvl w:val="0"/>
          <w:numId w:val="0"/>
        </w:numPr>
      </w:pPr>
    </w:p>
    <w:p w14:paraId="2F25796C" w14:textId="7F21BE51" w:rsidR="00564D61" w:rsidRDefault="0037110D" w:rsidP="00564D61">
      <w:pPr>
        <w:pStyle w:val="RAN1bullet1"/>
        <w:numPr>
          <w:ilvl w:val="0"/>
          <w:numId w:val="0"/>
        </w:numPr>
      </w:pPr>
      <w:r>
        <w:t xml:space="preserve">Furthermore, as discussed in </w:t>
      </w:r>
      <w:r>
        <w:fldChar w:fldCharType="begin"/>
      </w:r>
      <w:r>
        <w:instrText xml:space="preserve"> REF _Ref499381385 \r \h </w:instrText>
      </w:r>
      <w:r>
        <w:fldChar w:fldCharType="separate"/>
      </w:r>
      <w:r>
        <w:t>[13]</w:t>
      </w:r>
      <w:r>
        <w:fldChar w:fldCharType="end"/>
      </w:r>
      <w:r>
        <w:t xml:space="preserve">, </w:t>
      </w:r>
      <w:r w:rsidR="006C0776">
        <w:t>“CSI collision” has not been clearly defined. We therefore propose to clarify this as follows:</w:t>
      </w:r>
    </w:p>
    <w:p w14:paraId="020979B2" w14:textId="77777777" w:rsidR="0037110D" w:rsidRDefault="0037110D" w:rsidP="00564D61">
      <w:pPr>
        <w:pStyle w:val="RAN1bullet1"/>
        <w:numPr>
          <w:ilvl w:val="0"/>
          <w:numId w:val="0"/>
        </w:numPr>
      </w:pPr>
    </w:p>
    <w:p w14:paraId="51445295" w14:textId="3EC68D15" w:rsidR="00564D61" w:rsidRPr="00564D61" w:rsidRDefault="00564D61" w:rsidP="00564D61">
      <w:pPr>
        <w:pStyle w:val="RAN1bullet1"/>
        <w:numPr>
          <w:ilvl w:val="0"/>
          <w:numId w:val="0"/>
        </w:numPr>
        <w:rPr>
          <w:b/>
        </w:rPr>
      </w:pPr>
      <w:r w:rsidRPr="00564D61">
        <w:rPr>
          <w:b/>
        </w:rPr>
        <w:t>Proposal:</w:t>
      </w:r>
    </w:p>
    <w:p w14:paraId="6D4AC109" w14:textId="77777777" w:rsidR="00564D61" w:rsidRPr="00564D61" w:rsidRDefault="00564D61" w:rsidP="00564D61">
      <w:pPr>
        <w:pStyle w:val="RAN1bullet1"/>
      </w:pPr>
      <w:bookmarkStart w:id="3" w:name="_Toc498726101"/>
      <w:r w:rsidRPr="00564D61">
        <w:t>For priority rules for CSI collision, the following definition is used: “Two CSI reports are said to collide if the time occupancy of the physical channels scheduled to carry the CSI reports overlap in at least one OFDM symbol and are transmitted on the same carrier”</w:t>
      </w:r>
      <w:bookmarkEnd w:id="3"/>
    </w:p>
    <w:p w14:paraId="621F3C10" w14:textId="77777777" w:rsidR="00564D61" w:rsidRPr="00564D61" w:rsidRDefault="00564D61" w:rsidP="00564D61">
      <w:pPr>
        <w:pStyle w:val="RAN1bullet1"/>
        <w:numPr>
          <w:ilvl w:val="0"/>
          <w:numId w:val="0"/>
        </w:numPr>
        <w:rPr>
          <w:lang w:val="en-GB"/>
        </w:rPr>
      </w:pPr>
    </w:p>
    <w:p w14:paraId="5BB84530" w14:textId="701FCA8F" w:rsidR="008E35D3" w:rsidRDefault="008E35D3" w:rsidP="008E35D3">
      <w:pPr>
        <w:pStyle w:val="Heading2"/>
      </w:pPr>
      <w:r>
        <w:t>PTRS strongest layer indicator</w:t>
      </w:r>
      <w:r w:rsidR="00AF6C15">
        <w:t xml:space="preserve"> (non-essential)</w:t>
      </w:r>
    </w:p>
    <w:p w14:paraId="5FCEFB15" w14:textId="773CF78E" w:rsidR="008E35D3" w:rsidRDefault="008E35D3" w:rsidP="008E35D3">
      <w:pPr>
        <w:pStyle w:val="BodyText"/>
        <w:rPr>
          <w:lang w:val="en-US"/>
        </w:rPr>
      </w:pPr>
      <w:r>
        <w:rPr>
          <w:lang w:val="en-US"/>
        </w:rPr>
        <w:t>In the PTRS session, it has been agreed to report preferred PTRS layer (“layer indicator”, LI) in UCI as part of the CSI report:</w:t>
      </w:r>
    </w:p>
    <w:p w14:paraId="2F0A19F6" w14:textId="7542A013" w:rsidR="008E35D3" w:rsidRDefault="008E35D3" w:rsidP="008E35D3">
      <w:pPr>
        <w:pStyle w:val="BodyText"/>
      </w:pPr>
      <w:r>
        <w:rPr>
          <w:noProof/>
          <w:lang w:val="sv-SE" w:eastAsia="sv-SE"/>
        </w:rPr>
        <mc:AlternateContent>
          <mc:Choice Requires="wps">
            <w:drawing>
              <wp:inline distT="0" distB="0" distL="0" distR="0" wp14:anchorId="1803F476" wp14:editId="59290E35">
                <wp:extent cx="5943600" cy="885139"/>
                <wp:effectExtent l="0" t="0" r="12700" b="10795"/>
                <wp:docPr id="8" name="Text Box 8"/>
                <wp:cNvGraphicFramePr/>
                <a:graphic xmlns:a="http://schemas.openxmlformats.org/drawingml/2006/main">
                  <a:graphicData uri="http://schemas.microsoft.com/office/word/2010/wordprocessingShape">
                    <wps:wsp>
                      <wps:cNvSpPr txBox="1"/>
                      <wps:spPr>
                        <a:xfrm>
                          <a:off x="0" y="0"/>
                          <a:ext cx="5943600" cy="885139"/>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2A29E3B" w14:textId="77777777" w:rsidR="00BC0185" w:rsidRDefault="00BC0185" w:rsidP="008E35D3">
                            <w:pPr>
                              <w:rPr>
                                <w:lang w:val="en-US"/>
                              </w:rPr>
                            </w:pPr>
                            <w:r w:rsidRPr="001B6CD7">
                              <w:rPr>
                                <w:rFonts w:eastAsia="Calibri"/>
                                <w:b/>
                                <w:highlight w:val="green"/>
                                <w:lang w:val="en-US"/>
                              </w:rPr>
                              <w:t>Agreement:</w:t>
                            </w:r>
                          </w:p>
                          <w:p w14:paraId="739D0DC1" w14:textId="77777777" w:rsidR="00BC0185" w:rsidRPr="00940B78" w:rsidRDefault="00BC0185" w:rsidP="008E35D3">
                            <w:pPr>
                              <w:pStyle w:val="BodyText"/>
                              <w:numPr>
                                <w:ilvl w:val="0"/>
                                <w:numId w:val="29"/>
                              </w:numPr>
                              <w:overflowPunct/>
                              <w:autoSpaceDE/>
                              <w:autoSpaceDN/>
                              <w:adjustRightInd/>
                              <w:spacing w:after="160" w:line="259" w:lineRule="auto"/>
                              <w:jc w:val="left"/>
                              <w:textAlignment w:val="auto"/>
                              <w:rPr>
                                <w:highlight w:val="yellow"/>
                                <w:lang w:val="en-US"/>
                              </w:rPr>
                            </w:pPr>
                            <w:r w:rsidRPr="00FD02F0">
                              <w:rPr>
                                <w:lang w:val="en-US"/>
                              </w:rPr>
                              <w:t xml:space="preserve">For CP-OFDM, support UE to report the desired maximum number of UL PTRS ports as UE capability and </w:t>
                            </w:r>
                            <w:r w:rsidRPr="00940B78">
                              <w:rPr>
                                <w:highlight w:val="yellow"/>
                                <w:lang w:val="en-US"/>
                              </w:rPr>
                              <w:t>report the preferred DL layer, in case of 2 CW, report the preferred DL layer within the CW with higher CQI in UCI</w:t>
                            </w:r>
                          </w:p>
                          <w:p w14:paraId="102D6789" w14:textId="77777777" w:rsidR="00BC0185" w:rsidRPr="00BF7642" w:rsidRDefault="00BC0185" w:rsidP="008E35D3">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noAutofit/>
                      </wps:bodyPr>
                    </wps:wsp>
                  </a:graphicData>
                </a:graphic>
              </wp:inline>
            </w:drawing>
          </mc:Choice>
          <mc:Fallback>
            <w:pict>
              <v:shape w14:anchorId="1803F476" id="Text Box 8" o:spid="_x0000_s1030" type="#_x0000_t202" style="width:468pt;height:69.7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" fillcolor="white [3201]" strokeweight=".5pt">
                <v:textbox>
                  <w:txbxContent>
                    <w:p w14:paraId="42A29E3B" w14:textId="77777777" w:rsidR="00BC0185" w:rsidRDefault="00BC0185" w:rsidP="008E35D3">
                      <w:pPr>
                        <w:rPr>
                          <w:lang w:val="en-US"/>
                        </w:rPr>
                      </w:pPr>
                      <w:r w:rsidRPr="001B6CD7">
                        <w:rPr>
                          <w:rFonts w:eastAsia="Calibri"/>
                          <w:b/>
                          <w:highlight w:val="green"/>
                          <w:lang w:val="en-US"/>
                        </w:rPr>
                        <w:t>Agreement:</w:t>
                      </w:r>
                    </w:p>
                    <w:p w14:paraId="739D0DC1" w14:textId="77777777" w:rsidR="00BC0185" w:rsidRPr="00940B78" w:rsidRDefault="00BC0185" w:rsidP="008E35D3">
                      <w:pPr>
                        <w:pStyle w:val="BodyText"/>
                        <w:numPr>
                          <w:ilvl w:val="0"/>
                          <w:numId w:val="29"/>
                        </w:numPr>
                        <w:overflowPunct/>
                        <w:autoSpaceDE/>
                        <w:autoSpaceDN/>
                        <w:adjustRightInd/>
                        <w:spacing w:after="160" w:line="259" w:lineRule="auto"/>
                        <w:jc w:val="left"/>
                        <w:textAlignment w:val="auto"/>
                        <w:rPr>
                          <w:highlight w:val="yellow"/>
                          <w:lang w:val="en-US"/>
                        </w:rPr>
                      </w:pPr>
                      <w:r w:rsidRPr="00FD02F0">
                        <w:rPr>
                          <w:lang w:val="en-US"/>
                        </w:rPr>
                        <w:t xml:space="preserve">For CP-OFDM, support UE to report the desired maximum number of UL PTRS ports as UE capability and </w:t>
                      </w:r>
                      <w:r w:rsidRPr="00940B78">
                        <w:rPr>
                          <w:highlight w:val="yellow"/>
                          <w:lang w:val="en-US"/>
                        </w:rPr>
                        <w:t>report the preferred DL layer, in case of 2 CW, report the preferred DL layer within the CW with higher CQI in UCI</w:t>
                      </w:r>
                    </w:p>
                    <w:p w14:paraId="102D6789" w14:textId="77777777" w:rsidR="00BC0185" w:rsidRPr="00BF7642" w:rsidRDefault="00BC0185" w:rsidP="008E35D3">
                      <w:pPr>
                        <w:rPr>
                          <w:rFonts w:eastAsia="MS Mincho"/>
                          <w:lang w:val="en-US"/>
                        </w:rPr>
                      </w:pPr>
                    </w:p>
                  </w:txbxContent>
                </v:textbox>
                <w10:anchorlock/>
              </v:shape>
            </w:pict>
          </mc:Fallback>
        </mc:AlternateContent>
      </w:r>
    </w:p>
    <w:p w14:paraId="64761502" w14:textId="0189DDA5" w:rsidR="008E35D3" w:rsidRDefault="00FC5FF0" w:rsidP="008E35D3">
      <w:pPr>
        <w:rPr>
          <w:lang w:val="en-US"/>
        </w:rPr>
      </w:pPr>
      <w:r>
        <w:rPr>
          <w:lang w:val="en-US"/>
        </w:rPr>
        <w:t xml:space="preserve">The following alternatives have been identified in the </w:t>
      </w:r>
      <w:proofErr w:type="spellStart"/>
      <w:r>
        <w:rPr>
          <w:lang w:val="en-US"/>
        </w:rPr>
        <w:t>tdocs</w:t>
      </w:r>
      <w:proofErr w:type="spellEnd"/>
      <w:r>
        <w:rPr>
          <w:lang w:val="en-US"/>
        </w:rPr>
        <w:t>:</w:t>
      </w:r>
    </w:p>
    <w:p w14:paraId="383C8441" w14:textId="154CF26B" w:rsidR="006F3F6C" w:rsidRDefault="00D76373" w:rsidP="00D76373">
      <w:pPr>
        <w:pStyle w:val="RAN1bullet1"/>
      </w:pPr>
      <w:r>
        <w:t>Alt 1: Jointly encode LI with RI</w:t>
      </w:r>
      <w:r w:rsidR="00FC5FF0">
        <w:t xml:space="preserve">, </w:t>
      </w:r>
      <w:proofErr w:type="gramStart"/>
      <w:r w:rsidR="00FC5FF0">
        <w:t>taking into account</w:t>
      </w:r>
      <w:proofErr w:type="gramEnd"/>
      <w:r w:rsidR="00FC5FF0">
        <w:t xml:space="preserve"> rank restriction</w:t>
      </w:r>
      <w:r>
        <w:t xml:space="preserve"> (</w:t>
      </w:r>
      <w:r w:rsidRPr="00FC5FF0">
        <w:rPr>
          <w:b/>
        </w:rPr>
        <w:t>Ericsson</w:t>
      </w:r>
      <w:r>
        <w:t>)</w:t>
      </w:r>
    </w:p>
    <w:p w14:paraId="34A18C58" w14:textId="2D0C38F7" w:rsidR="00D76373" w:rsidRDefault="00D76373" w:rsidP="00D76373">
      <w:pPr>
        <w:pStyle w:val="RAN1bullet1"/>
      </w:pPr>
      <w:r>
        <w:t>Alt 2: LI encoded as a separate field (</w:t>
      </w:r>
      <w:r w:rsidRPr="00FC5FF0">
        <w:rPr>
          <w:b/>
        </w:rPr>
        <w:t>Intel</w:t>
      </w:r>
      <w:r>
        <w:t>)</w:t>
      </w:r>
    </w:p>
    <w:p w14:paraId="18300960" w14:textId="6F05E689" w:rsidR="00AF6C15" w:rsidRDefault="00AF6C15" w:rsidP="00AF6C15">
      <w:pPr>
        <w:pStyle w:val="RAN1bullet1"/>
        <w:numPr>
          <w:ilvl w:val="0"/>
          <w:numId w:val="0"/>
        </w:numPr>
      </w:pPr>
    </w:p>
    <w:p w14:paraId="506A06D6" w14:textId="32178738" w:rsidR="00AF6C15" w:rsidRDefault="00AF6C15" w:rsidP="00AF6C15">
      <w:pPr>
        <w:pStyle w:val="RAN1bullet1"/>
        <w:numPr>
          <w:ilvl w:val="0"/>
          <w:numId w:val="0"/>
        </w:numPr>
      </w:pPr>
      <w:r w:rsidRPr="00AF6C15">
        <w:rPr>
          <w:highlight w:val="yellow"/>
        </w:rPr>
        <w:t>More input from companies requested</w:t>
      </w:r>
    </w:p>
    <w:p w14:paraId="0CDF1CA9" w14:textId="1D9C1D49" w:rsidR="00D76373" w:rsidRDefault="00D76373" w:rsidP="00D76373">
      <w:pPr>
        <w:pStyle w:val="RAN1bullet1"/>
        <w:numPr>
          <w:ilvl w:val="0"/>
          <w:numId w:val="0"/>
        </w:numPr>
      </w:pPr>
    </w:p>
    <w:p w14:paraId="720F9F72" w14:textId="77777777" w:rsidR="00FC5FF0" w:rsidRPr="00AF6C15" w:rsidRDefault="00FC5FF0" w:rsidP="00FC5FF0">
      <w:pPr>
        <w:pStyle w:val="RAN1bullet1"/>
        <w:numPr>
          <w:ilvl w:val="0"/>
          <w:numId w:val="0"/>
        </w:numPr>
        <w:rPr>
          <w:b/>
        </w:rPr>
      </w:pPr>
      <w:r w:rsidRPr="00AF6C15">
        <w:rPr>
          <w:b/>
        </w:rPr>
        <w:t xml:space="preserve">Conclusion: </w:t>
      </w:r>
    </w:p>
    <w:p w14:paraId="091C4E7E" w14:textId="1E0BF889" w:rsidR="00D76373" w:rsidRDefault="00AF6C15" w:rsidP="00AF6C15">
      <w:pPr>
        <w:pStyle w:val="RAN1bullet1"/>
      </w:pPr>
      <w:r>
        <w:t>More offline discussion needed.</w:t>
      </w:r>
    </w:p>
    <w:p w14:paraId="54E3CA7D" w14:textId="45D3840F" w:rsidR="00D76373" w:rsidRDefault="00D76373" w:rsidP="00D76373">
      <w:pPr>
        <w:pStyle w:val="RAN1bullet1"/>
        <w:numPr>
          <w:ilvl w:val="0"/>
          <w:numId w:val="0"/>
        </w:numPr>
      </w:pPr>
    </w:p>
    <w:p w14:paraId="6E04527F" w14:textId="14631699" w:rsidR="0009351C" w:rsidRDefault="0009351C" w:rsidP="00D76373">
      <w:pPr>
        <w:pStyle w:val="RAN1bullet1"/>
        <w:numPr>
          <w:ilvl w:val="0"/>
          <w:numId w:val="0"/>
        </w:numPr>
      </w:pPr>
    </w:p>
    <w:p w14:paraId="6CCA63D5" w14:textId="77777777" w:rsidR="007E755F" w:rsidRDefault="007E755F" w:rsidP="007E755F">
      <w:pPr>
        <w:pStyle w:val="RAN1bullet1"/>
        <w:numPr>
          <w:ilvl w:val="0"/>
          <w:numId w:val="0"/>
        </w:numPr>
      </w:pPr>
    </w:p>
    <w:p w14:paraId="1B24A100" w14:textId="4560DE20" w:rsidR="007E755F" w:rsidRPr="0009351C" w:rsidRDefault="007E755F" w:rsidP="007E755F">
      <w:pPr>
        <w:pStyle w:val="RAN1bullet1"/>
        <w:numPr>
          <w:ilvl w:val="0"/>
          <w:numId w:val="0"/>
        </w:numPr>
      </w:pPr>
    </w:p>
    <w:p w14:paraId="1048152F" w14:textId="6894FF77" w:rsidR="006F3F6C" w:rsidRDefault="006F3F6C" w:rsidP="006F3F6C">
      <w:pPr>
        <w:pStyle w:val="RAN1bullet1"/>
        <w:numPr>
          <w:ilvl w:val="0"/>
          <w:numId w:val="0"/>
        </w:numPr>
      </w:pPr>
    </w:p>
    <w:p w14:paraId="6235EA42" w14:textId="13CA5DDD" w:rsidR="006873C8" w:rsidRDefault="006873C8" w:rsidP="00383B46"/>
    <w:p w14:paraId="557F98BD" w14:textId="77777777" w:rsidR="006873C8" w:rsidRDefault="006873C8" w:rsidP="00383B46"/>
    <w:p w14:paraId="27336645" w14:textId="2D800A63" w:rsidR="006F3F6C" w:rsidRDefault="00740EB2" w:rsidP="00740EB2">
      <w:pPr>
        <w:pStyle w:val="Heading2"/>
      </w:pPr>
      <w:r>
        <w:t xml:space="preserve"> Remaining codebook details (non-essential)</w:t>
      </w:r>
    </w:p>
    <w:p w14:paraId="241B461E" w14:textId="582126A8" w:rsidR="00740EB2" w:rsidRDefault="00740EB2" w:rsidP="00740EB2">
      <w:r>
        <w:t xml:space="preserve">Nokia proposes in </w:t>
      </w:r>
      <w:r w:rsidR="006873C8">
        <w:fldChar w:fldCharType="begin"/>
      </w:r>
      <w:r w:rsidR="006873C8">
        <w:instrText xml:space="preserve"> REF _Ref499369401 \r \h </w:instrText>
      </w:r>
      <w:r w:rsidR="006873C8">
        <w:fldChar w:fldCharType="separate"/>
      </w:r>
      <w:r w:rsidR="006873C8">
        <w:t>[15]</w:t>
      </w:r>
      <w:r w:rsidR="006873C8">
        <w:fldChar w:fldCharType="end"/>
      </w:r>
      <w:r w:rsidR="006873C8">
        <w:t xml:space="preserve"> to encode wideband amplitude coefficients in Type II CSI using indication of the group of non-zero coefficients. This seems like a straight-forward optimization, so we propose this is adopted:</w:t>
      </w:r>
    </w:p>
    <w:p w14:paraId="0CCDA709" w14:textId="77777777" w:rsidR="006873C8" w:rsidRDefault="006873C8" w:rsidP="006873C8">
      <w:pPr>
        <w:rPr>
          <w:b/>
        </w:rPr>
      </w:pPr>
      <w:r w:rsidRPr="006873C8">
        <w:rPr>
          <w:b/>
        </w:rPr>
        <w:t>Proposal:</w:t>
      </w:r>
    </w:p>
    <w:p w14:paraId="68DF625E" w14:textId="3ACE061F" w:rsidR="00740EB2" w:rsidRPr="006873C8" w:rsidRDefault="00740EB2" w:rsidP="006873C8">
      <w:pPr>
        <w:pStyle w:val="ListParagraph"/>
        <w:numPr>
          <w:ilvl w:val="0"/>
          <w:numId w:val="33"/>
        </w:numPr>
        <w:rPr>
          <w:i/>
          <w:color w:val="000000"/>
          <w:szCs w:val="20"/>
        </w:rPr>
      </w:pPr>
      <w:r w:rsidRPr="006873C8">
        <w:rPr>
          <w:i/>
          <w:color w:val="000000"/>
        </w:rPr>
        <w:t>Considering feedback of the number of non-zero wideband amplitudes (N), adopt enhanced wideband amplitude feedback with 3 parameters per layer as follows</w:t>
      </w:r>
      <w:r w:rsidRPr="006873C8">
        <w:rPr>
          <w:i/>
          <w:color w:val="000000"/>
          <w:szCs w:val="20"/>
        </w:rPr>
        <w:t xml:space="preserve"> to reduce its feedback overhead </w:t>
      </w:r>
      <w:r w:rsidRPr="006873C8">
        <w:rPr>
          <w:i/>
          <w:szCs w:val="20"/>
        </w:rPr>
        <w:t>for the Type II codebook (both Type II single-panel codebook and Type II codebook for beamformed CSI-RS)</w:t>
      </w:r>
      <w:r w:rsidRPr="006873C8">
        <w:rPr>
          <w:i/>
          <w:color w:val="000000"/>
          <w:szCs w:val="20"/>
        </w:rPr>
        <w:t>:</w:t>
      </w:r>
    </w:p>
    <w:p w14:paraId="5CCDA556" w14:textId="4DF7C5D0" w:rsidR="00740EB2" w:rsidRPr="00740EB2" w:rsidRDefault="00740EB2" w:rsidP="006873C8">
      <w:pPr>
        <w:pStyle w:val="ListParagraph"/>
        <w:numPr>
          <w:ilvl w:val="3"/>
          <w:numId w:val="34"/>
        </w:numPr>
        <w:spacing w:before="100" w:beforeAutospacing="1" w:after="100" w:afterAutospacing="1" w:line="259" w:lineRule="auto"/>
        <w:rPr>
          <w:rFonts w:ascii="Times New Roman" w:hAnsi="Times New Roman"/>
          <w:i/>
          <w:szCs w:val="20"/>
        </w:rPr>
      </w:pPr>
      <w:r w:rsidRPr="00740EB2">
        <w:rPr>
          <w:rFonts w:ascii="Times New Roman" w:hAnsi="Times New Roman"/>
          <w:i/>
          <w:szCs w:val="20"/>
        </w:rPr>
        <w:t>1</w:t>
      </w:r>
      <w:r w:rsidRPr="00740EB2">
        <w:rPr>
          <w:rFonts w:ascii="Times New Roman" w:hAnsi="Times New Roman"/>
          <w:i/>
          <w:szCs w:val="20"/>
          <w:vertAlign w:val="superscript"/>
        </w:rPr>
        <w:t>st</w:t>
      </w:r>
      <w:r w:rsidRPr="00740EB2">
        <w:rPr>
          <w:rFonts w:ascii="Times New Roman" w:hAnsi="Times New Roman"/>
          <w:i/>
          <w:szCs w:val="20"/>
        </w:rPr>
        <w:t xml:space="preserve"> parameter: Joint encoding of the indices of the N non-zero coefficients using combinatorial </w:t>
      </w:r>
      <w:proofErr w:type="spellStart"/>
      <w:r w:rsidRPr="00740EB2">
        <w:rPr>
          <w:rFonts w:ascii="Times New Roman" w:hAnsi="Times New Roman"/>
          <w:i/>
          <w:szCs w:val="20"/>
        </w:rPr>
        <w:t>signaling</w:t>
      </w:r>
      <w:proofErr w:type="spellEnd"/>
      <w:r w:rsidRPr="00740EB2">
        <w:rPr>
          <w:rFonts w:ascii="Times New Roman" w:hAnsi="Times New Roman"/>
          <w:i/>
          <w:szCs w:val="20"/>
        </w:rPr>
        <w:t xml:space="preserve"> with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d>
                  <m:dPr>
                    <m:ctrlPr>
                      <w:rPr>
                        <w:rFonts w:ascii="Cambria Math" w:hAnsi="Cambria Math"/>
                      </w:rPr>
                    </m:ctrlPr>
                  </m:dPr>
                  <m:e>
                    <m:f>
                      <m:fPr>
                        <m:type m:val="noBar"/>
                        <m:ctrlPr>
                          <w:rPr>
                            <w:rFonts w:ascii="Cambria Math" w:hAnsi="Cambria Math"/>
                          </w:rPr>
                        </m:ctrlPr>
                      </m:fPr>
                      <m:num>
                        <m:r>
                          <m:rPr>
                            <m:sty m:val="p"/>
                          </m:rPr>
                          <w:rPr>
                            <w:rFonts w:ascii="Cambria Math" w:hAnsi="Cambria Math"/>
                          </w:rPr>
                          <m:t>2</m:t>
                        </m:r>
                        <m:r>
                          <w:rPr>
                            <w:rFonts w:ascii="Cambria Math" w:hAnsi="Cambria Math"/>
                          </w:rPr>
                          <m:t>L</m:t>
                        </m:r>
                      </m:num>
                      <m:den>
                        <m:r>
                          <w:rPr>
                            <w:rFonts w:ascii="Cambria Math" w:hAnsi="Cambria Math"/>
                          </w:rPr>
                          <m:t>N</m:t>
                        </m:r>
                      </m:den>
                    </m:f>
                  </m:e>
                </m:d>
              </m:e>
            </m:func>
          </m:e>
        </m:d>
      </m:oMath>
      <w:r w:rsidRPr="00740EB2">
        <w:rPr>
          <w:rFonts w:ascii="Times New Roman" w:hAnsi="Times New Roman"/>
          <w:i/>
          <w:szCs w:val="20"/>
        </w:rPr>
        <w:t xml:space="preserve"> bits to choose N out of 2L indices per layer.</w:t>
      </w:r>
    </w:p>
    <w:p w14:paraId="584CB160" w14:textId="5DCD5739" w:rsidR="00740EB2" w:rsidRPr="00740EB2" w:rsidRDefault="00740EB2" w:rsidP="006873C8">
      <w:pPr>
        <w:pStyle w:val="ListParagraph"/>
        <w:numPr>
          <w:ilvl w:val="3"/>
          <w:numId w:val="34"/>
        </w:numPr>
        <w:spacing w:before="100" w:beforeAutospacing="1" w:after="100" w:afterAutospacing="1" w:line="259" w:lineRule="auto"/>
        <w:rPr>
          <w:rFonts w:ascii="Times New Roman" w:hAnsi="Times New Roman"/>
          <w:i/>
          <w:szCs w:val="20"/>
        </w:rPr>
      </w:pPr>
      <w:r w:rsidRPr="00740EB2">
        <w:rPr>
          <w:rFonts w:ascii="Times New Roman" w:hAnsi="Times New Roman"/>
          <w:i/>
          <w:szCs w:val="20"/>
        </w:rPr>
        <w:t>2</w:t>
      </w:r>
      <w:r w:rsidRPr="00740EB2">
        <w:rPr>
          <w:rFonts w:ascii="Times New Roman" w:hAnsi="Times New Roman"/>
          <w:i/>
          <w:szCs w:val="20"/>
          <w:vertAlign w:val="superscript"/>
        </w:rPr>
        <w:t>nd</w:t>
      </w:r>
      <w:r w:rsidRPr="00740EB2">
        <w:rPr>
          <w:rFonts w:ascii="Times New Roman" w:hAnsi="Times New Roman"/>
          <w:i/>
          <w:szCs w:val="20"/>
        </w:rPr>
        <w:t xml:space="preserve"> parameter: The strongest index out of N non-zero coefficients using</w:t>
      </w:r>
      <w:r w:rsidRPr="00740EB2">
        <w:rPr>
          <w:rFonts w:ascii="Times New Roman" w:hAnsi="Times New Roman"/>
        </w:rPr>
        <w:t xml:space="preserve"> </w:t>
      </w:r>
      <m:oMath>
        <m:d>
          <m:dPr>
            <m:begChr m:val="⌈"/>
            <m:endChr m:val="⌉"/>
            <m:ctrlPr>
              <w:rPr>
                <w:rFonts w:ascii="Cambria Math" w:hAnsi="Cambria Math"/>
              </w:rPr>
            </m:ctrlPr>
          </m:dPr>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fName>
              <m:e>
                <m:r>
                  <m:rPr>
                    <m:sty m:val="p"/>
                  </m:rPr>
                  <w:rPr>
                    <w:rFonts w:ascii="Cambria Math" w:hAnsi="Cambria Math"/>
                  </w:rPr>
                  <m:t>(</m:t>
                </m:r>
                <m:r>
                  <w:rPr>
                    <w:rFonts w:ascii="Cambria Math" w:hAnsi="Cambria Math"/>
                  </w:rPr>
                  <m:t>N</m:t>
                </m:r>
                <m:r>
                  <m:rPr>
                    <m:sty m:val="p"/>
                  </m:rPr>
                  <w:rPr>
                    <w:rFonts w:ascii="Cambria Math" w:hAnsi="Cambria Math"/>
                  </w:rPr>
                  <m:t>)</m:t>
                </m:r>
              </m:e>
            </m:func>
          </m:e>
        </m:d>
      </m:oMath>
      <w:r w:rsidRPr="00740EB2">
        <w:rPr>
          <w:rFonts w:ascii="Times New Roman" w:hAnsi="Times New Roman" w:hint="eastAsia"/>
        </w:rPr>
        <w:t xml:space="preserve"> </w:t>
      </w:r>
      <w:r w:rsidRPr="00740EB2">
        <w:rPr>
          <w:rFonts w:ascii="Times New Roman" w:hAnsi="Times New Roman"/>
          <w:i/>
        </w:rPr>
        <w:t>bits per layer.</w:t>
      </w:r>
    </w:p>
    <w:p w14:paraId="113DA79D" w14:textId="423FBE0D" w:rsidR="00740EB2" w:rsidRPr="00740EB2" w:rsidRDefault="00740EB2" w:rsidP="006873C8">
      <w:pPr>
        <w:pStyle w:val="ListParagraph"/>
        <w:numPr>
          <w:ilvl w:val="3"/>
          <w:numId w:val="34"/>
        </w:numPr>
        <w:spacing w:before="100" w:beforeAutospacing="1" w:after="100" w:afterAutospacing="1" w:line="259" w:lineRule="auto"/>
        <w:rPr>
          <w:rFonts w:ascii="Times New Roman" w:hAnsi="Times New Roman"/>
          <w:i/>
          <w:szCs w:val="20"/>
        </w:rPr>
      </w:pPr>
      <w:r w:rsidRPr="00740EB2">
        <w:rPr>
          <w:rFonts w:ascii="Times New Roman" w:hAnsi="Times New Roman"/>
          <w:i/>
          <w:szCs w:val="20"/>
        </w:rPr>
        <w:t>3</w:t>
      </w:r>
      <w:r w:rsidRPr="00740EB2">
        <w:rPr>
          <w:rFonts w:ascii="Times New Roman" w:hAnsi="Times New Roman"/>
          <w:i/>
          <w:szCs w:val="20"/>
          <w:vertAlign w:val="superscript"/>
        </w:rPr>
        <w:t>rd</w:t>
      </w:r>
      <w:r w:rsidRPr="00740EB2">
        <w:rPr>
          <w:rFonts w:ascii="Times New Roman" w:hAnsi="Times New Roman"/>
          <w:i/>
          <w:szCs w:val="20"/>
        </w:rPr>
        <w:t xml:space="preserve"> parameter: (N-1) non-zero coefficients quantized as </w:t>
      </w:r>
      <m:oMath>
        <m:r>
          <m:rPr>
            <m:sty m:val="p"/>
          </m:rPr>
          <w:rPr>
            <w:rFonts w:ascii="Cambria Math" w:hAnsi="Cambria Math"/>
          </w:rPr>
          <m:t>3×</m:t>
        </m:r>
        <m:d>
          <m:dPr>
            <m:ctrlPr>
              <w:rPr>
                <w:rFonts w:ascii="Cambria Math" w:hAnsi="Cambria Math"/>
              </w:rPr>
            </m:ctrlPr>
          </m:dPr>
          <m:e>
            <m:r>
              <w:rPr>
                <w:rFonts w:ascii="Cambria Math" w:hAnsi="Cambria Math"/>
              </w:rPr>
              <m:t>N</m:t>
            </m:r>
            <m:r>
              <m:rPr>
                <m:sty m:val="p"/>
              </m:rPr>
              <w:rPr>
                <w:rFonts w:ascii="Cambria Math" w:hAnsi="Cambria Math"/>
              </w:rPr>
              <m:t>-1</m:t>
            </m:r>
          </m:e>
        </m:d>
      </m:oMath>
      <w:r w:rsidRPr="00740EB2">
        <w:rPr>
          <w:rFonts w:ascii="Times New Roman" w:hAnsi="Times New Roman"/>
          <w:i/>
        </w:rPr>
        <w:t xml:space="preserve"> bits per layer.</w:t>
      </w:r>
    </w:p>
    <w:p w14:paraId="79D01EB7" w14:textId="77777777" w:rsidR="00740EB2" w:rsidRPr="00740EB2" w:rsidRDefault="00740EB2" w:rsidP="00740EB2"/>
    <w:p w14:paraId="705FB000" w14:textId="77777777" w:rsidR="006F3F6C" w:rsidRPr="006F3F6C" w:rsidRDefault="006F3F6C" w:rsidP="006F3F6C"/>
    <w:p w14:paraId="5E77F38E" w14:textId="100C232F" w:rsidR="00987808" w:rsidRPr="00987808" w:rsidRDefault="00976707" w:rsidP="00987808">
      <w:pPr>
        <w:pStyle w:val="Heading2"/>
      </w:pPr>
      <w:r>
        <w:t>Codebook subset restriction for inter-group co-phasing (non-essential)</w:t>
      </w:r>
    </w:p>
    <w:p w14:paraId="6B302634" w14:textId="4C9A6B1E" w:rsidR="00976707" w:rsidRDefault="00976707" w:rsidP="00976707">
      <w:pPr>
        <w:rPr>
          <w:lang w:val="en-US"/>
        </w:rPr>
      </w:pPr>
      <w:r>
        <w:rPr>
          <w:lang w:val="en-US"/>
        </w:rPr>
        <w:t>In RAN1#90bis, codebook subset restriction details for Type I codebook was finalized, except for a remining FFS point on inter-group co-phasing restriction:</w:t>
      </w:r>
    </w:p>
    <w:p w14:paraId="5B0C3843" w14:textId="1DDC1C94" w:rsidR="008E35D3" w:rsidRPr="00FD02F0" w:rsidRDefault="008E35D3" w:rsidP="00976707">
      <w:pPr>
        <w:rPr>
          <w:lang w:val="en-US"/>
        </w:rPr>
      </w:pPr>
      <w:r>
        <w:rPr>
          <w:noProof/>
          <w:lang w:val="sv-SE" w:eastAsia="sv-SE"/>
        </w:rPr>
        <mc:AlternateContent>
          <mc:Choice Requires="wps">
            <w:drawing>
              <wp:inline distT="0" distB="0" distL="0" distR="0" wp14:anchorId="20410A8C" wp14:editId="7A3E59D9">
                <wp:extent cx="5943600" cy="1543306"/>
                <wp:effectExtent l="0" t="0" r="12700" b="17145"/>
                <wp:docPr id="6" name="Text Box 6"/>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2E20F3C" w14:textId="77777777" w:rsidR="00BC0185" w:rsidRPr="002A3BD6" w:rsidRDefault="00BC0185" w:rsidP="008E35D3">
                            <w:pPr>
                              <w:rPr>
                                <w:b/>
                                <w:lang w:eastAsia="x-none"/>
                              </w:rPr>
                            </w:pPr>
                            <w:r w:rsidRPr="001F3339">
                              <w:rPr>
                                <w:b/>
                                <w:highlight w:val="green"/>
                                <w:lang w:eastAsia="x-none"/>
                              </w:rPr>
                              <w:t>Agreement:</w:t>
                            </w:r>
                          </w:p>
                          <w:p w14:paraId="256F30F0" w14:textId="77777777" w:rsidR="00BC0185" w:rsidRPr="00014F5E" w:rsidRDefault="00BC0185" w:rsidP="008E35D3">
                            <w:pPr>
                              <w:numPr>
                                <w:ilvl w:val="0"/>
                                <w:numId w:val="23"/>
                              </w:numPr>
                              <w:overflowPunct/>
                              <w:autoSpaceDE/>
                              <w:autoSpaceDN/>
                              <w:adjustRightInd/>
                              <w:spacing w:after="0" w:line="259" w:lineRule="auto"/>
                              <w:jc w:val="left"/>
                              <w:textAlignment w:val="auto"/>
                              <w:rPr>
                                <w:lang w:val="en-US" w:eastAsia="x-none"/>
                              </w:rPr>
                            </w:pPr>
                            <w:r w:rsidRPr="00014F5E">
                              <w:rPr>
                                <w:lang w:val="en-US" w:eastAsia="x-none"/>
                              </w:rPr>
                              <w:t>For Type I SP, rank 3-4 codebooks for 16, 24, and 32 ports</w:t>
                            </w:r>
                          </w:p>
                          <w:p w14:paraId="35B52D3F" w14:textId="77777777" w:rsidR="00BC0185" w:rsidRPr="002E12BA" w:rsidRDefault="00BC0185" w:rsidP="008E35D3">
                            <w:pPr>
                              <w:pStyle w:val="RAN1bullet1"/>
                              <w:rPr>
                                <w:szCs w:val="20"/>
                              </w:rPr>
                            </w:pPr>
                            <w:r w:rsidRPr="002E12BA">
                              <w:rPr>
                                <w:szCs w:val="20"/>
                              </w:rPr>
                              <w:t xml:space="preserve">Use single bitfield to determine restricted </w:t>
                            </w:r>
                            <m:oMath>
                              <m:sSub>
                                <m:sSubPr>
                                  <m:ctrlPr>
                                    <w:rPr>
                                      <w:rFonts w:ascii="Cambria Math" w:eastAsia="SimSun" w:hAnsi="Cambria Math"/>
                                      <w:i/>
                                      <w:iCs/>
                                      <w:color w:val="000000"/>
                                      <w:kern w:val="24"/>
                                      <w:szCs w:val="20"/>
                                      <w:lang w:eastAsia="ko-KR"/>
                                    </w:rPr>
                                  </m:ctrlPr>
                                </m:sSubPr>
                                <m:e>
                                  <m:acc>
                                    <m:accPr>
                                      <m:chr m:val="̃"/>
                                      <m:ctrlPr>
                                        <w:rPr>
                                          <w:rFonts w:ascii="Cambria Math" w:eastAsia="SimSun" w:hAnsi="Cambria Math"/>
                                          <w:i/>
                                          <w:iCs/>
                                          <w:color w:val="000000"/>
                                          <w:kern w:val="24"/>
                                          <w:szCs w:val="20"/>
                                          <w:lang w:eastAsia="ko-KR"/>
                                        </w:rPr>
                                      </m:ctrlPr>
                                    </m:accPr>
                                    <m:e>
                                      <m:r>
                                        <w:rPr>
                                          <w:rFonts w:ascii="Cambria Math" w:eastAsia="SimSun" w:hAnsi="Cambria Math"/>
                                          <w:color w:val="000000"/>
                                          <w:kern w:val="24"/>
                                          <w:szCs w:val="20"/>
                                          <w:lang w:eastAsia="ko-KR"/>
                                        </w:rPr>
                                        <m:t>v</m:t>
                                      </m:r>
                                    </m:e>
                                  </m:acc>
                                </m:e>
                                <m:sub>
                                  <m:sSub>
                                    <m:sSubPr>
                                      <m:ctrlPr>
                                        <w:rPr>
                                          <w:rFonts w:ascii="Cambria Math" w:eastAsia="SimSun" w:hAnsi="Cambria Math"/>
                                          <w:i/>
                                          <w:iCs/>
                                          <w:color w:val="000000"/>
                                          <w:kern w:val="24"/>
                                          <w:szCs w:val="20"/>
                                          <w:lang w:eastAsia="ko-KR"/>
                                        </w:rPr>
                                      </m:ctrlPr>
                                    </m:sSubPr>
                                    <m:e>
                                      <m:r>
                                        <w:rPr>
                                          <w:rFonts w:ascii="Cambria Math" w:eastAsia="SimSun" w:hAnsi="Cambria Math"/>
                                          <w:color w:val="000000"/>
                                          <w:kern w:val="24"/>
                                          <w:szCs w:val="20"/>
                                          <w:lang w:eastAsia="ko-KR"/>
                                        </w:rPr>
                                        <m:t>l</m:t>
                                      </m:r>
                                    </m:e>
                                    <m:sub>
                                      <m:r>
                                        <w:rPr>
                                          <w:rFonts w:ascii="Cambria Math" w:eastAsia="SimSun" w:hAnsi="Cambria Math"/>
                                          <w:color w:val="000000"/>
                                          <w:kern w:val="24"/>
                                          <w:szCs w:val="20"/>
                                          <w:lang w:eastAsia="ko-KR"/>
                                        </w:rPr>
                                        <m:t>2</m:t>
                                      </m:r>
                                    </m:sub>
                                  </m:sSub>
                                  <m:r>
                                    <w:rPr>
                                      <w:rFonts w:ascii="Cambria Math" w:eastAsia="SimSun" w:hAnsi="Cambria Math"/>
                                      <w:color w:val="000000"/>
                                      <w:kern w:val="24"/>
                                      <w:szCs w:val="20"/>
                                      <w:lang w:eastAsia="ko-KR"/>
                                    </w:rPr>
                                    <m:t>,m</m:t>
                                  </m:r>
                                </m:sub>
                              </m:sSub>
                            </m:oMath>
                            <w:r w:rsidRPr="002E12BA">
                              <w:rPr>
                                <w:szCs w:val="20"/>
                              </w:rPr>
                              <w:t xml:space="preserve"> depending on restricted </w:t>
                            </w:r>
                            <m:oMath>
                              <m:sSub>
                                <m:sSubPr>
                                  <m:ctrlPr>
                                    <w:rPr>
                                      <w:rFonts w:ascii="Cambria Math" w:eastAsia="SimSun" w:hAnsi="Cambria Math"/>
                                      <w:i/>
                                      <w:iCs/>
                                      <w:color w:val="000000"/>
                                      <w:kern w:val="24"/>
                                      <w:szCs w:val="20"/>
                                      <w:lang w:eastAsia="ko-KR"/>
                                    </w:rPr>
                                  </m:ctrlPr>
                                </m:sSubPr>
                                <m:e>
                                  <m:r>
                                    <w:rPr>
                                      <w:rFonts w:ascii="Cambria Math" w:eastAsia="SimSun" w:hAnsi="Cambria Math"/>
                                      <w:color w:val="000000"/>
                                      <w:kern w:val="24"/>
                                      <w:szCs w:val="20"/>
                                      <w:lang w:eastAsia="ko-KR"/>
                                    </w:rPr>
                                    <m:t>v</m:t>
                                  </m:r>
                                </m:e>
                                <m:sub>
                                  <m:sSub>
                                    <m:sSubPr>
                                      <m:ctrlPr>
                                        <w:rPr>
                                          <w:rFonts w:ascii="Cambria Math" w:eastAsia="SimSun" w:hAnsi="Cambria Math"/>
                                          <w:i/>
                                          <w:iCs/>
                                          <w:color w:val="000000"/>
                                          <w:kern w:val="24"/>
                                          <w:szCs w:val="20"/>
                                          <w:lang w:eastAsia="ko-KR"/>
                                        </w:rPr>
                                      </m:ctrlPr>
                                    </m:sSubPr>
                                    <m:e>
                                      <m:r>
                                        <w:rPr>
                                          <w:rFonts w:ascii="Cambria Math" w:eastAsia="SimSun" w:hAnsi="Cambria Math"/>
                                          <w:color w:val="000000"/>
                                          <w:kern w:val="24"/>
                                          <w:szCs w:val="20"/>
                                          <w:lang w:eastAsia="ko-KR"/>
                                        </w:rPr>
                                        <m:t>l</m:t>
                                      </m:r>
                                    </m:e>
                                    <m:sub>
                                      <m:r>
                                        <w:rPr>
                                          <w:rFonts w:ascii="Cambria Math" w:eastAsia="SimSun" w:hAnsi="Cambria Math"/>
                                          <w:color w:val="000000"/>
                                          <w:kern w:val="24"/>
                                          <w:szCs w:val="20"/>
                                          <w:lang w:eastAsia="ko-KR"/>
                                        </w:rPr>
                                        <m:t>1</m:t>
                                      </m:r>
                                    </m:sub>
                                  </m:sSub>
                                  <m:r>
                                    <w:rPr>
                                      <w:rFonts w:ascii="Cambria Math" w:eastAsia="SimSun" w:hAnsi="Cambria Math"/>
                                      <w:color w:val="000000"/>
                                      <w:kern w:val="24"/>
                                      <w:szCs w:val="20"/>
                                      <w:lang w:eastAsia="ko-KR"/>
                                    </w:rPr>
                                    <m:t>,m</m:t>
                                  </m:r>
                                </m:sub>
                              </m:sSub>
                            </m:oMath>
                          </w:p>
                          <w:p w14:paraId="02959D5C" w14:textId="77777777" w:rsidR="00BC0185" w:rsidRPr="002E12BA" w:rsidRDefault="00E162E9" w:rsidP="008E35D3">
                            <w:pPr>
                              <w:pStyle w:val="RAN1bullet2"/>
                            </w:pPr>
                            <m:oMath>
                              <m:sSub>
                                <m:sSubPr>
                                  <m:ctrlPr>
                                    <w:rPr>
                                      <w:rFonts w:ascii="Cambria Math" w:eastAsia="SimSun" w:hAnsi="Cambria Math"/>
                                      <w:i/>
                                      <w:iCs/>
                                      <w:color w:val="000000"/>
                                      <w:kern w:val="24"/>
                                      <w:lang w:eastAsia="ko-KR"/>
                                    </w:rPr>
                                  </m:ctrlPr>
                                </m:sSubPr>
                                <m:e>
                                  <m:acc>
                                    <m:accPr>
                                      <m:chr m:val="̃"/>
                                      <m:ctrlPr>
                                        <w:rPr>
                                          <w:rFonts w:ascii="Cambria Math" w:eastAsia="SimSun" w:hAnsi="Cambria Math"/>
                                          <w:i/>
                                          <w:iCs/>
                                          <w:color w:val="000000"/>
                                          <w:kern w:val="24"/>
                                          <w:lang w:eastAsia="ko-KR"/>
                                        </w:rPr>
                                      </m:ctrlPr>
                                    </m:accPr>
                                    <m:e>
                                      <m:r>
                                        <w:rPr>
                                          <w:rFonts w:ascii="Cambria Math" w:eastAsia="SimSun" w:hAnsi="Cambria Math"/>
                                          <w:color w:val="000000"/>
                                          <w:kern w:val="24"/>
                                          <w:lang w:eastAsia="ko-KR"/>
                                        </w:rPr>
                                        <m:t>v</m:t>
                                      </m:r>
                                    </m:e>
                                  </m:acc>
                                </m:e>
                                <m:sub>
                                  <m:r>
                                    <w:rPr>
                                      <w:rFonts w:ascii="Cambria Math" w:eastAsia="SimSun" w:hAnsi="Cambria Math"/>
                                      <w:color w:val="000000"/>
                                      <w:kern w:val="24"/>
                                      <w:lang w:eastAsia="ko-KR"/>
                                    </w:rPr>
                                    <m:t>l,m</m:t>
                                  </m:r>
                                </m:sub>
                              </m:sSub>
                            </m:oMath>
                            <w:r w:rsidR="00BC0185" w:rsidRPr="002E12BA">
                              <w:t xml:space="preserve"> is restricted if at least one of </w:t>
                            </w:r>
                            <m:oMath>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2l+1,m</m:t>
                                  </m:r>
                                </m:sub>
                              </m:sSub>
                              <m:r>
                                <w:rPr>
                                  <w:rFonts w:ascii="Cambria Math" w:eastAsia="Calibri" w:hAnsi="Cambria Math"/>
                                  <w:color w:val="000000"/>
                                  <w:kern w:val="24"/>
                                  <w:lang w:eastAsia="ko-KR"/>
                                </w:rPr>
                                <m:t>, </m:t>
                              </m:r>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2l-1,m</m:t>
                                  </m:r>
                                </m:sub>
                              </m:sSub>
                              <m:r>
                                <w:rPr>
                                  <w:rFonts w:ascii="Cambria Math" w:eastAsia="Calibri" w:hAnsi="Cambria Math"/>
                                  <w:color w:val="000000"/>
                                  <w:kern w:val="24"/>
                                  <w:lang w:eastAsia="ko-KR"/>
                                </w:rPr>
                                <m:t>, </m:t>
                              </m:r>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2l,m</m:t>
                                  </m:r>
                                </m:sub>
                              </m:sSub>
                            </m:oMath>
                            <w:r w:rsidR="00BC0185" w:rsidRPr="002E12BA">
                              <w:t xml:space="preserve"> is restricted</w:t>
                            </w:r>
                          </w:p>
                          <w:p w14:paraId="40C2933C" w14:textId="77777777" w:rsidR="00BC0185" w:rsidRPr="00FD02F0" w:rsidRDefault="00BC0185" w:rsidP="008E35D3">
                            <w:pPr>
                              <w:pStyle w:val="RAN1bullet3"/>
                              <w:rPr>
                                <w:highlight w:val="yellow"/>
                              </w:rPr>
                            </w:pPr>
                            <w:r w:rsidRPr="00FD02F0">
                              <w:rPr>
                                <w:highlight w:val="yellow"/>
                              </w:rPr>
                              <w:t>FFS: Introduction of inter-group co-phasing restriction</w:t>
                            </w:r>
                          </w:p>
                          <w:p w14:paraId="66B996A4" w14:textId="77777777" w:rsidR="00BC0185" w:rsidRPr="00BF7642" w:rsidRDefault="00BC0185" w:rsidP="008E35D3">
                            <w:pPr>
                              <w:rPr>
                                <w:rFonts w:eastAsia="MS Mincho"/>
                                <w:lang w:val="en-US"/>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 w14:anchorId="20410A8C" id="Text Box 6" o:spid="_x0000_s1031"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" fillcolor="white [3201]" strokeweight=".5pt">
                <v:textbox style="mso-fit-shape-to-text:t">
                  <w:txbxContent>
                    <w:p w14:paraId="32E20F3C" w14:textId="77777777" w:rsidR="00BC0185" w:rsidRPr="002A3BD6" w:rsidRDefault="00BC0185" w:rsidP="008E35D3">
                      <w:pPr>
                        <w:rPr>
                          <w:b/>
                          <w:lang w:eastAsia="x-none"/>
                        </w:rPr>
                      </w:pPr>
                      <w:r w:rsidRPr="001F3339">
                        <w:rPr>
                          <w:b/>
                          <w:highlight w:val="green"/>
                          <w:lang w:eastAsia="x-none"/>
                        </w:rPr>
                        <w:t>Agreement:</w:t>
                      </w:r>
                    </w:p>
                    <w:p w14:paraId="256F30F0" w14:textId="77777777" w:rsidR="00BC0185" w:rsidRPr="00014F5E" w:rsidRDefault="00BC0185" w:rsidP="008E35D3">
                      <w:pPr>
                        <w:numPr>
                          <w:ilvl w:val="0"/>
                          <w:numId w:val="23"/>
                        </w:numPr>
                        <w:overflowPunct/>
                        <w:autoSpaceDE/>
                        <w:autoSpaceDN/>
                        <w:adjustRightInd/>
                        <w:spacing w:after="0" w:line="259" w:lineRule="auto"/>
                        <w:jc w:val="left"/>
                        <w:textAlignment w:val="auto"/>
                        <w:rPr>
                          <w:lang w:val="en-US" w:eastAsia="x-none"/>
                        </w:rPr>
                      </w:pPr>
                      <w:r w:rsidRPr="00014F5E">
                        <w:rPr>
                          <w:lang w:val="en-US" w:eastAsia="x-none"/>
                        </w:rPr>
                        <w:t>For Type I SP, rank 3-4 codebooks for 16, 24, and 32 ports</w:t>
                      </w:r>
                    </w:p>
                    <w:p w14:paraId="35B52D3F" w14:textId="77777777" w:rsidR="00BC0185" w:rsidRPr="002E12BA" w:rsidRDefault="00BC0185" w:rsidP="008E35D3">
                      <w:pPr>
                        <w:pStyle w:val="RAN1bullet1"/>
                        <w:rPr>
                          <w:szCs w:val="20"/>
                        </w:rPr>
                      </w:pPr>
                      <w:r w:rsidRPr="002E12BA">
                        <w:rPr>
                          <w:szCs w:val="20"/>
                        </w:rPr>
                        <w:t xml:space="preserve">Use single bitfield to determine restricted </w:t>
                      </w:r>
                      <m:oMath>
                        <m:sSub>
                          <m:sSubPr>
                            <m:ctrlPr>
                              <w:rPr>
                                <w:rFonts w:ascii="Cambria Math" w:eastAsia="SimSun" w:hAnsi="Cambria Math"/>
                                <w:i/>
                                <w:iCs/>
                                <w:color w:val="000000"/>
                                <w:kern w:val="24"/>
                                <w:szCs w:val="20"/>
                                <w:lang w:eastAsia="ko-KR"/>
                              </w:rPr>
                            </m:ctrlPr>
                          </m:sSubPr>
                          <m:e>
                            <m:acc>
                              <m:accPr>
                                <m:chr m:val="̃"/>
                                <m:ctrlPr>
                                  <w:rPr>
                                    <w:rFonts w:ascii="Cambria Math" w:eastAsia="SimSun" w:hAnsi="Cambria Math"/>
                                    <w:i/>
                                    <w:iCs/>
                                    <w:color w:val="000000"/>
                                    <w:kern w:val="24"/>
                                    <w:szCs w:val="20"/>
                                    <w:lang w:eastAsia="ko-KR"/>
                                  </w:rPr>
                                </m:ctrlPr>
                              </m:accPr>
                              <m:e>
                                <m:r>
                                  <w:rPr>
                                    <w:rFonts w:ascii="Cambria Math" w:eastAsia="SimSun" w:hAnsi="Cambria Math"/>
                                    <w:color w:val="000000"/>
                                    <w:kern w:val="24"/>
                                    <w:szCs w:val="20"/>
                                    <w:lang w:eastAsia="ko-KR"/>
                                  </w:rPr>
                                  <m:t>v</m:t>
                                </m:r>
                              </m:e>
                            </m:acc>
                          </m:e>
                          <m:sub>
                            <m:sSub>
                              <m:sSubPr>
                                <m:ctrlPr>
                                  <w:rPr>
                                    <w:rFonts w:ascii="Cambria Math" w:eastAsia="SimSun" w:hAnsi="Cambria Math"/>
                                    <w:i/>
                                    <w:iCs/>
                                    <w:color w:val="000000"/>
                                    <w:kern w:val="24"/>
                                    <w:szCs w:val="20"/>
                                    <w:lang w:eastAsia="ko-KR"/>
                                  </w:rPr>
                                </m:ctrlPr>
                              </m:sSubPr>
                              <m:e>
                                <m:r>
                                  <w:rPr>
                                    <w:rFonts w:ascii="Cambria Math" w:eastAsia="SimSun" w:hAnsi="Cambria Math"/>
                                    <w:color w:val="000000"/>
                                    <w:kern w:val="24"/>
                                    <w:szCs w:val="20"/>
                                    <w:lang w:eastAsia="ko-KR"/>
                                  </w:rPr>
                                  <m:t>l</m:t>
                                </m:r>
                              </m:e>
                              <m:sub>
                                <m:r>
                                  <w:rPr>
                                    <w:rFonts w:ascii="Cambria Math" w:eastAsia="SimSun" w:hAnsi="Cambria Math"/>
                                    <w:color w:val="000000"/>
                                    <w:kern w:val="24"/>
                                    <w:szCs w:val="20"/>
                                    <w:lang w:eastAsia="ko-KR"/>
                                  </w:rPr>
                                  <m:t>2</m:t>
                                </m:r>
                              </m:sub>
                            </m:sSub>
                            <m:r>
                              <w:rPr>
                                <w:rFonts w:ascii="Cambria Math" w:eastAsia="SimSun" w:hAnsi="Cambria Math"/>
                                <w:color w:val="000000"/>
                                <w:kern w:val="24"/>
                                <w:szCs w:val="20"/>
                                <w:lang w:eastAsia="ko-KR"/>
                              </w:rPr>
                              <m:t>,m</m:t>
                            </m:r>
                          </m:sub>
                        </m:sSub>
                      </m:oMath>
                      <w:r w:rsidRPr="002E12BA">
                        <w:rPr>
                          <w:szCs w:val="20"/>
                        </w:rPr>
                        <w:t xml:space="preserve"> depending on restricted </w:t>
                      </w:r>
                      <m:oMath>
                        <m:sSub>
                          <m:sSubPr>
                            <m:ctrlPr>
                              <w:rPr>
                                <w:rFonts w:ascii="Cambria Math" w:eastAsia="SimSun" w:hAnsi="Cambria Math"/>
                                <w:i/>
                                <w:iCs/>
                                <w:color w:val="000000"/>
                                <w:kern w:val="24"/>
                                <w:szCs w:val="20"/>
                                <w:lang w:eastAsia="ko-KR"/>
                              </w:rPr>
                            </m:ctrlPr>
                          </m:sSubPr>
                          <m:e>
                            <m:r>
                              <w:rPr>
                                <w:rFonts w:ascii="Cambria Math" w:eastAsia="SimSun" w:hAnsi="Cambria Math"/>
                                <w:color w:val="000000"/>
                                <w:kern w:val="24"/>
                                <w:szCs w:val="20"/>
                                <w:lang w:eastAsia="ko-KR"/>
                              </w:rPr>
                              <m:t>v</m:t>
                            </m:r>
                          </m:e>
                          <m:sub>
                            <m:sSub>
                              <m:sSubPr>
                                <m:ctrlPr>
                                  <w:rPr>
                                    <w:rFonts w:ascii="Cambria Math" w:eastAsia="SimSun" w:hAnsi="Cambria Math"/>
                                    <w:i/>
                                    <w:iCs/>
                                    <w:color w:val="000000"/>
                                    <w:kern w:val="24"/>
                                    <w:szCs w:val="20"/>
                                    <w:lang w:eastAsia="ko-KR"/>
                                  </w:rPr>
                                </m:ctrlPr>
                              </m:sSubPr>
                              <m:e>
                                <m:r>
                                  <w:rPr>
                                    <w:rFonts w:ascii="Cambria Math" w:eastAsia="SimSun" w:hAnsi="Cambria Math"/>
                                    <w:color w:val="000000"/>
                                    <w:kern w:val="24"/>
                                    <w:szCs w:val="20"/>
                                    <w:lang w:eastAsia="ko-KR"/>
                                  </w:rPr>
                                  <m:t>l</m:t>
                                </m:r>
                              </m:e>
                              <m:sub>
                                <m:r>
                                  <w:rPr>
                                    <w:rFonts w:ascii="Cambria Math" w:eastAsia="SimSun" w:hAnsi="Cambria Math"/>
                                    <w:color w:val="000000"/>
                                    <w:kern w:val="24"/>
                                    <w:szCs w:val="20"/>
                                    <w:lang w:eastAsia="ko-KR"/>
                                  </w:rPr>
                                  <m:t>1</m:t>
                                </m:r>
                              </m:sub>
                            </m:sSub>
                            <m:r>
                              <w:rPr>
                                <w:rFonts w:ascii="Cambria Math" w:eastAsia="SimSun" w:hAnsi="Cambria Math"/>
                                <w:color w:val="000000"/>
                                <w:kern w:val="24"/>
                                <w:szCs w:val="20"/>
                                <w:lang w:eastAsia="ko-KR"/>
                              </w:rPr>
                              <m:t>,m</m:t>
                            </m:r>
                          </m:sub>
                        </m:sSub>
                      </m:oMath>
                    </w:p>
                    <w:p w14:paraId="02959D5C" w14:textId="77777777" w:rsidR="00BC0185" w:rsidRPr="002E12BA" w:rsidRDefault="00BC0185" w:rsidP="008E35D3">
                      <w:pPr>
                        <w:pStyle w:val="RAN1bullet2"/>
                      </w:pPr>
                      <m:oMath>
                        <m:sSub>
                          <m:sSubPr>
                            <m:ctrlPr>
                              <w:rPr>
                                <w:rFonts w:ascii="Cambria Math" w:eastAsia="SimSun" w:hAnsi="Cambria Math"/>
                                <w:i/>
                                <w:iCs/>
                                <w:color w:val="000000"/>
                                <w:kern w:val="24"/>
                                <w:lang w:eastAsia="ko-KR"/>
                              </w:rPr>
                            </m:ctrlPr>
                          </m:sSubPr>
                          <m:e>
                            <m:acc>
                              <m:accPr>
                                <m:chr m:val="̃"/>
                                <m:ctrlPr>
                                  <w:rPr>
                                    <w:rFonts w:ascii="Cambria Math" w:eastAsia="SimSun" w:hAnsi="Cambria Math"/>
                                    <w:i/>
                                    <w:iCs/>
                                    <w:color w:val="000000"/>
                                    <w:kern w:val="24"/>
                                    <w:lang w:eastAsia="ko-KR"/>
                                  </w:rPr>
                                </m:ctrlPr>
                              </m:accPr>
                              <m:e>
                                <m:r>
                                  <w:rPr>
                                    <w:rFonts w:ascii="Cambria Math" w:eastAsia="SimSun" w:hAnsi="Cambria Math"/>
                                    <w:color w:val="000000"/>
                                    <w:kern w:val="24"/>
                                    <w:lang w:eastAsia="ko-KR"/>
                                  </w:rPr>
                                  <m:t>v</m:t>
                                </m:r>
                              </m:e>
                            </m:acc>
                          </m:e>
                          <m:sub>
                            <m:r>
                              <w:rPr>
                                <w:rFonts w:ascii="Cambria Math" w:eastAsia="SimSun" w:hAnsi="Cambria Math"/>
                                <w:color w:val="000000"/>
                                <w:kern w:val="24"/>
                                <w:lang w:eastAsia="ko-KR"/>
                              </w:rPr>
                              <m:t>l,m</m:t>
                            </m:r>
                          </m:sub>
                        </m:sSub>
                      </m:oMath>
                      <w:r w:rsidRPr="002E12BA">
                        <w:t xml:space="preserve"> is restricted if at least one of </w:t>
                      </w:r>
                      <m:oMath>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2l+1,m</m:t>
                            </m:r>
                          </m:sub>
                        </m:sSub>
                        <m:r>
                          <w:rPr>
                            <w:rFonts w:ascii="Cambria Math" w:eastAsia="Calibri" w:hAnsi="Cambria Math"/>
                            <w:color w:val="000000"/>
                            <w:kern w:val="24"/>
                            <w:lang w:eastAsia="ko-KR"/>
                          </w:rPr>
                          <m:t>, </m:t>
                        </m:r>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2l-1,m</m:t>
                            </m:r>
                          </m:sub>
                        </m:sSub>
                        <m:r>
                          <w:rPr>
                            <w:rFonts w:ascii="Cambria Math" w:eastAsia="Calibri" w:hAnsi="Cambria Math"/>
                            <w:color w:val="000000"/>
                            <w:kern w:val="24"/>
                            <w:lang w:eastAsia="ko-KR"/>
                          </w:rPr>
                          <m:t>, </m:t>
                        </m:r>
                        <m:sSub>
                          <m:sSubPr>
                            <m:ctrlPr>
                              <w:rPr>
                                <w:rFonts w:ascii="Cambria Math" w:eastAsia="Calibri" w:hAnsi="Cambria Math"/>
                                <w:i/>
                                <w:iCs/>
                                <w:color w:val="000000"/>
                                <w:kern w:val="24"/>
                                <w:lang w:eastAsia="ko-KR"/>
                              </w:rPr>
                            </m:ctrlPr>
                          </m:sSubPr>
                          <m:e>
                            <m:r>
                              <w:rPr>
                                <w:rFonts w:ascii="Cambria Math" w:eastAsia="Calibri" w:hAnsi="Cambria Math"/>
                                <w:color w:val="000000"/>
                                <w:kern w:val="24"/>
                                <w:lang w:eastAsia="ko-KR"/>
                              </w:rPr>
                              <m:t>v</m:t>
                            </m:r>
                          </m:e>
                          <m:sub>
                            <m:r>
                              <w:rPr>
                                <w:rFonts w:ascii="Cambria Math" w:eastAsia="Calibri" w:hAnsi="Cambria Math"/>
                                <w:color w:val="000000"/>
                                <w:kern w:val="24"/>
                                <w:lang w:eastAsia="ko-KR"/>
                              </w:rPr>
                              <m:t>2l,m</m:t>
                            </m:r>
                          </m:sub>
                        </m:sSub>
                      </m:oMath>
                      <w:r w:rsidRPr="002E12BA">
                        <w:t xml:space="preserve"> is restricted</w:t>
                      </w:r>
                    </w:p>
                    <w:p w14:paraId="40C2933C" w14:textId="77777777" w:rsidR="00BC0185" w:rsidRPr="00FD02F0" w:rsidRDefault="00BC0185" w:rsidP="008E35D3">
                      <w:pPr>
                        <w:pStyle w:val="RAN1bullet3"/>
                        <w:rPr>
                          <w:highlight w:val="yellow"/>
                        </w:rPr>
                      </w:pPr>
                      <w:r w:rsidRPr="00FD02F0">
                        <w:rPr>
                          <w:highlight w:val="yellow"/>
                        </w:rPr>
                        <w:t>FFS: Introduction of inter-group co-phasing restriction</w:t>
                      </w:r>
                    </w:p>
                    <w:p w14:paraId="66B996A4" w14:textId="77777777" w:rsidR="00BC0185" w:rsidRPr="00BF7642" w:rsidRDefault="00BC0185" w:rsidP="008E35D3">
                      <w:pPr>
                        <w:rPr>
                          <w:rFonts w:eastAsia="MS Mincho"/>
                          <w:lang w:val="en-US"/>
                        </w:rPr>
                      </w:pPr>
                    </w:p>
                  </w:txbxContent>
                </v:textbox>
                <w10:anchorlock/>
              </v:shape>
            </w:pict>
          </mc:Fallback>
        </mc:AlternateContent>
      </w:r>
    </w:p>
    <w:p w14:paraId="3A417D7C" w14:textId="1C5A5436" w:rsidR="00987808" w:rsidRDefault="008D2DDD" w:rsidP="008D2DDD">
      <w:pPr>
        <w:pStyle w:val="RAN1bullet1"/>
      </w:pPr>
      <w:r>
        <w:t xml:space="preserve">Alt 1: Introduce </w:t>
      </w:r>
      <w:r w:rsidR="00780395">
        <w:t>inter-group co-phasing restriction</w:t>
      </w:r>
      <w:r w:rsidR="00B24B7A">
        <w:t xml:space="preserve"> (</w:t>
      </w:r>
      <w:r w:rsidR="00B24B7A">
        <w:rPr>
          <w:b/>
        </w:rPr>
        <w:t>Huawei)</w:t>
      </w:r>
    </w:p>
    <w:p w14:paraId="18D737AA" w14:textId="5D7950C1" w:rsidR="00780395" w:rsidRPr="00976707" w:rsidRDefault="00780395" w:rsidP="008D2DDD">
      <w:pPr>
        <w:pStyle w:val="RAN1bullet1"/>
      </w:pPr>
      <w:r>
        <w:t>Alt 2: Do not introduce inter-group co-phasing restriction (</w:t>
      </w:r>
      <w:proofErr w:type="spellStart"/>
      <w:r>
        <w:rPr>
          <w:b/>
        </w:rPr>
        <w:t>Spreadtrum</w:t>
      </w:r>
      <w:proofErr w:type="spellEnd"/>
      <w:r>
        <w:rPr>
          <w:b/>
        </w:rPr>
        <w:t>, Ericsson</w:t>
      </w:r>
      <w:r w:rsidR="00B24B7A">
        <w:rPr>
          <w:b/>
        </w:rPr>
        <w:t>, Intel</w:t>
      </w:r>
      <w:r w:rsidR="00AD281E">
        <w:rPr>
          <w:b/>
        </w:rPr>
        <w:t>, CATT</w:t>
      </w:r>
      <w:r>
        <w:rPr>
          <w:b/>
        </w:rPr>
        <w:t>)</w:t>
      </w:r>
    </w:p>
    <w:p w14:paraId="521E6AAD" w14:textId="57D0E636" w:rsidR="00987808" w:rsidRDefault="00987808" w:rsidP="00987808"/>
    <w:p w14:paraId="041C8096" w14:textId="3E569D68" w:rsidR="00362EE4" w:rsidRDefault="00362EE4" w:rsidP="00987808">
      <w:pPr>
        <w:rPr>
          <w:b/>
        </w:rPr>
      </w:pPr>
      <w:r>
        <w:rPr>
          <w:b/>
        </w:rPr>
        <w:t>Proposal</w:t>
      </w:r>
      <w:r w:rsidRPr="00362EE4">
        <w:rPr>
          <w:b/>
        </w:rPr>
        <w:t>:</w:t>
      </w:r>
      <w:bookmarkStart w:id="4" w:name="_GoBack"/>
      <w:bookmarkEnd w:id="4"/>
    </w:p>
    <w:p w14:paraId="64E56E27" w14:textId="726FA1E1" w:rsidR="00362EE4" w:rsidRPr="00362EE4" w:rsidRDefault="00362EE4" w:rsidP="00362EE4">
      <w:pPr>
        <w:pStyle w:val="ListParagraph"/>
        <w:numPr>
          <w:ilvl w:val="0"/>
          <w:numId w:val="33"/>
        </w:numPr>
        <w:rPr>
          <w:b/>
        </w:rPr>
      </w:pPr>
      <w:r>
        <w:t>Inter-group co-phasing restriction is not supported</w:t>
      </w:r>
    </w:p>
    <w:p w14:paraId="60B357CF" w14:textId="295DC752" w:rsidR="00C01F33" w:rsidRPr="00790B99" w:rsidRDefault="00C01F33" w:rsidP="00DC2639">
      <w:pPr>
        <w:pStyle w:val="BodyText"/>
        <w:rPr>
          <w:b/>
          <w:bCs/>
        </w:rPr>
      </w:pPr>
    </w:p>
    <w:p w14:paraId="5B3C850D" w14:textId="77777777" w:rsidR="00F507D1" w:rsidRPr="00CE0424" w:rsidRDefault="00F507D1" w:rsidP="00CE0424">
      <w:pPr>
        <w:pStyle w:val="Heading1"/>
      </w:pPr>
      <w:bookmarkStart w:id="5" w:name="_In-sequence_SDU_delivery"/>
      <w:bookmarkEnd w:id="5"/>
      <w:r w:rsidRPr="00CE0424">
        <w:t>References</w:t>
      </w:r>
    </w:p>
    <w:p w14:paraId="3913C412" w14:textId="77777777" w:rsidR="00987808" w:rsidRDefault="00E162E9" w:rsidP="00987808">
      <w:pPr>
        <w:pStyle w:val="ListParagraph"/>
        <w:numPr>
          <w:ilvl w:val="0"/>
          <w:numId w:val="17"/>
        </w:numPr>
        <w:rPr>
          <w:lang w:eastAsia="x-none"/>
        </w:rPr>
      </w:pPr>
      <w:hyperlink r:id="rId15" w:history="1">
        <w:r w:rsidR="00987808">
          <w:rPr>
            <w:rStyle w:val="Hyperlink"/>
            <w:lang w:eastAsia="x-none"/>
          </w:rPr>
          <w:t>R1-1719425</w:t>
        </w:r>
      </w:hyperlink>
      <w:r w:rsidR="00987808">
        <w:rPr>
          <w:lang w:eastAsia="x-none"/>
        </w:rPr>
        <w:tab/>
        <w:t>Remaining issues for CSI reporting</w:t>
      </w:r>
      <w:r w:rsidR="00987808">
        <w:rPr>
          <w:lang w:eastAsia="x-none"/>
        </w:rPr>
        <w:tab/>
        <w:t xml:space="preserve">Huawei, </w:t>
      </w:r>
      <w:proofErr w:type="spellStart"/>
      <w:r w:rsidR="00987808">
        <w:rPr>
          <w:lang w:eastAsia="x-none"/>
        </w:rPr>
        <w:t>HiSilicon</w:t>
      </w:r>
      <w:proofErr w:type="spellEnd"/>
    </w:p>
    <w:bookmarkStart w:id="6" w:name="_Ref499302693"/>
    <w:p w14:paraId="4655B4D7" w14:textId="77777777" w:rsidR="00987808" w:rsidRDefault="00987808" w:rsidP="00987808">
      <w:pPr>
        <w:pStyle w:val="ListParagraph"/>
        <w:numPr>
          <w:ilvl w:val="0"/>
          <w:numId w:val="17"/>
        </w:numPr>
        <w:rPr>
          <w:lang w:eastAsia="x-none"/>
        </w:rPr>
      </w:pPr>
      <w:r>
        <w:fldChar w:fldCharType="begin"/>
      </w:r>
      <w:r>
        <w:instrText xml:space="preserve"> HYPERLINK "file:///C:\\Users\\wanshic\\Documents\\Standards\\3GPP%20Standards\\Meeting%20Documents\\TSGR1_91\\R1-1719532.zip" </w:instrText>
      </w:r>
      <w:r>
        <w:fldChar w:fldCharType="separate"/>
      </w:r>
      <w:r>
        <w:rPr>
          <w:rStyle w:val="Hyperlink"/>
          <w:lang w:eastAsia="x-none"/>
        </w:rPr>
        <w:t>R1-1719532</w:t>
      </w:r>
      <w:r>
        <w:rPr>
          <w:rStyle w:val="Hyperlink"/>
          <w:lang w:eastAsia="x-none"/>
        </w:rPr>
        <w:fldChar w:fldCharType="end"/>
      </w:r>
      <w:r>
        <w:rPr>
          <w:lang w:eastAsia="x-none"/>
        </w:rPr>
        <w:tab/>
        <w:t>Remaining details on CSI reporting</w:t>
      </w:r>
      <w:r>
        <w:rPr>
          <w:lang w:eastAsia="x-none"/>
        </w:rPr>
        <w:tab/>
        <w:t xml:space="preserve">ZTE, </w:t>
      </w:r>
      <w:proofErr w:type="spellStart"/>
      <w:r>
        <w:rPr>
          <w:lang w:eastAsia="x-none"/>
        </w:rPr>
        <w:t>Sanechips</w:t>
      </w:r>
      <w:bookmarkEnd w:id="6"/>
      <w:proofErr w:type="spellEnd"/>
    </w:p>
    <w:p w14:paraId="61076ED3" w14:textId="77777777" w:rsidR="00987808" w:rsidRDefault="00E162E9" w:rsidP="00987808">
      <w:pPr>
        <w:pStyle w:val="ListParagraph"/>
        <w:numPr>
          <w:ilvl w:val="0"/>
          <w:numId w:val="17"/>
        </w:numPr>
        <w:rPr>
          <w:lang w:eastAsia="x-none"/>
        </w:rPr>
      </w:pPr>
      <w:hyperlink r:id="rId16" w:history="1">
        <w:r w:rsidR="00987808">
          <w:rPr>
            <w:rStyle w:val="Hyperlink"/>
            <w:lang w:eastAsia="x-none"/>
          </w:rPr>
          <w:t>R1-1719564</w:t>
        </w:r>
      </w:hyperlink>
      <w:r w:rsidR="00987808">
        <w:rPr>
          <w:lang w:eastAsia="x-none"/>
        </w:rPr>
        <w:tab/>
        <w:t>Remaining details for CSI reporting</w:t>
      </w:r>
      <w:r w:rsidR="00987808">
        <w:rPr>
          <w:lang w:eastAsia="x-none"/>
        </w:rPr>
        <w:tab/>
      </w:r>
      <w:proofErr w:type="spellStart"/>
      <w:r w:rsidR="00987808">
        <w:rPr>
          <w:lang w:eastAsia="x-none"/>
        </w:rPr>
        <w:t>MediaTek</w:t>
      </w:r>
      <w:proofErr w:type="spellEnd"/>
      <w:r w:rsidR="00987808">
        <w:rPr>
          <w:lang w:eastAsia="x-none"/>
        </w:rPr>
        <w:t xml:space="preserve"> Inc.</w:t>
      </w:r>
    </w:p>
    <w:p w14:paraId="753382DE" w14:textId="77777777" w:rsidR="00987808" w:rsidRDefault="00E162E9" w:rsidP="00987808">
      <w:pPr>
        <w:pStyle w:val="ListParagraph"/>
        <w:numPr>
          <w:ilvl w:val="0"/>
          <w:numId w:val="17"/>
        </w:numPr>
        <w:rPr>
          <w:lang w:eastAsia="x-none"/>
        </w:rPr>
      </w:pPr>
      <w:hyperlink r:id="rId17" w:history="1">
        <w:r w:rsidR="00987808">
          <w:rPr>
            <w:rStyle w:val="Hyperlink"/>
            <w:lang w:eastAsia="x-none"/>
          </w:rPr>
          <w:t>R1-1719696</w:t>
        </w:r>
      </w:hyperlink>
      <w:r w:rsidR="00987808">
        <w:rPr>
          <w:lang w:eastAsia="x-none"/>
        </w:rPr>
        <w:tab/>
        <w:t>Remaining issues on CSI feedback</w:t>
      </w:r>
      <w:r w:rsidR="00987808">
        <w:rPr>
          <w:lang w:eastAsia="x-none"/>
        </w:rPr>
        <w:tab/>
      </w:r>
      <w:proofErr w:type="spellStart"/>
      <w:r w:rsidR="00987808">
        <w:rPr>
          <w:lang w:eastAsia="x-none"/>
        </w:rPr>
        <w:t>Spreadtrum</w:t>
      </w:r>
      <w:proofErr w:type="spellEnd"/>
      <w:r w:rsidR="00987808">
        <w:rPr>
          <w:lang w:eastAsia="x-none"/>
        </w:rPr>
        <w:t xml:space="preserve"> Communications</w:t>
      </w:r>
    </w:p>
    <w:p w14:paraId="54308645" w14:textId="77777777" w:rsidR="00987808" w:rsidRDefault="00E162E9" w:rsidP="00987808">
      <w:pPr>
        <w:pStyle w:val="ListParagraph"/>
        <w:numPr>
          <w:ilvl w:val="0"/>
          <w:numId w:val="17"/>
        </w:numPr>
        <w:rPr>
          <w:lang w:eastAsia="x-none"/>
        </w:rPr>
      </w:pPr>
      <w:hyperlink r:id="rId18" w:history="1">
        <w:r w:rsidR="00987808">
          <w:rPr>
            <w:rStyle w:val="Hyperlink"/>
            <w:lang w:eastAsia="x-none"/>
          </w:rPr>
          <w:t>R1-1719768</w:t>
        </w:r>
      </w:hyperlink>
      <w:r w:rsidR="00987808">
        <w:rPr>
          <w:lang w:eastAsia="x-none"/>
        </w:rPr>
        <w:tab/>
        <w:t>Remaining details on CSI reporting</w:t>
      </w:r>
      <w:r w:rsidR="00987808">
        <w:rPr>
          <w:lang w:eastAsia="x-none"/>
        </w:rPr>
        <w:tab/>
        <w:t>vivo</w:t>
      </w:r>
    </w:p>
    <w:p w14:paraId="649BD636" w14:textId="77777777" w:rsidR="00987808" w:rsidRDefault="00E162E9" w:rsidP="00987808">
      <w:pPr>
        <w:pStyle w:val="ListParagraph"/>
        <w:numPr>
          <w:ilvl w:val="0"/>
          <w:numId w:val="17"/>
        </w:numPr>
        <w:rPr>
          <w:lang w:eastAsia="x-none"/>
        </w:rPr>
      </w:pPr>
      <w:hyperlink r:id="rId19" w:history="1">
        <w:r w:rsidR="00987808">
          <w:rPr>
            <w:rStyle w:val="Hyperlink"/>
            <w:lang w:eastAsia="x-none"/>
          </w:rPr>
          <w:t>R1-1719906</w:t>
        </w:r>
      </w:hyperlink>
      <w:r w:rsidR="00987808">
        <w:rPr>
          <w:lang w:eastAsia="x-none"/>
        </w:rPr>
        <w:tab/>
        <w:t>Discussions on CSI reporting</w:t>
      </w:r>
      <w:r w:rsidR="00987808">
        <w:rPr>
          <w:lang w:eastAsia="x-none"/>
        </w:rPr>
        <w:tab/>
        <w:t>LG Electronics</w:t>
      </w:r>
    </w:p>
    <w:p w14:paraId="4975CAF4" w14:textId="77777777" w:rsidR="00987808" w:rsidRDefault="00E162E9" w:rsidP="00987808">
      <w:pPr>
        <w:pStyle w:val="ListParagraph"/>
        <w:numPr>
          <w:ilvl w:val="0"/>
          <w:numId w:val="17"/>
        </w:numPr>
        <w:rPr>
          <w:lang w:eastAsia="x-none"/>
        </w:rPr>
      </w:pPr>
      <w:hyperlink r:id="rId20" w:history="1">
        <w:r w:rsidR="00987808">
          <w:rPr>
            <w:rStyle w:val="Hyperlink"/>
            <w:lang w:eastAsia="x-none"/>
          </w:rPr>
          <w:t>R1-1720070</w:t>
        </w:r>
      </w:hyperlink>
      <w:r w:rsidR="00987808">
        <w:rPr>
          <w:lang w:eastAsia="x-none"/>
        </w:rPr>
        <w:tab/>
        <w:t>Remaining issues on CSI reporting</w:t>
      </w:r>
      <w:r w:rsidR="00987808">
        <w:rPr>
          <w:lang w:eastAsia="x-none"/>
        </w:rPr>
        <w:tab/>
        <w:t>Intel Corporation</w:t>
      </w:r>
    </w:p>
    <w:p w14:paraId="46F7DDB7" w14:textId="77777777" w:rsidR="00987808" w:rsidRDefault="00E162E9" w:rsidP="00987808">
      <w:pPr>
        <w:pStyle w:val="ListParagraph"/>
        <w:numPr>
          <w:ilvl w:val="0"/>
          <w:numId w:val="17"/>
        </w:numPr>
        <w:rPr>
          <w:lang w:eastAsia="x-none"/>
        </w:rPr>
      </w:pPr>
      <w:hyperlink r:id="rId21" w:history="1">
        <w:r w:rsidR="00987808">
          <w:rPr>
            <w:rStyle w:val="Hyperlink"/>
            <w:lang w:eastAsia="x-none"/>
          </w:rPr>
          <w:t>R1-1720181</w:t>
        </w:r>
      </w:hyperlink>
      <w:r w:rsidR="00987808">
        <w:rPr>
          <w:lang w:eastAsia="x-none"/>
        </w:rPr>
        <w:tab/>
        <w:t>Remaining details on CSI reporting</w:t>
      </w:r>
      <w:r w:rsidR="00987808">
        <w:rPr>
          <w:lang w:eastAsia="x-none"/>
        </w:rPr>
        <w:tab/>
        <w:t>CATT</w:t>
      </w:r>
    </w:p>
    <w:p w14:paraId="2E017E9D" w14:textId="77777777" w:rsidR="00987808" w:rsidRDefault="00E162E9" w:rsidP="00987808">
      <w:pPr>
        <w:pStyle w:val="ListParagraph"/>
        <w:numPr>
          <w:ilvl w:val="0"/>
          <w:numId w:val="17"/>
        </w:numPr>
        <w:rPr>
          <w:lang w:eastAsia="x-none"/>
        </w:rPr>
      </w:pPr>
      <w:hyperlink r:id="rId22" w:history="1">
        <w:r w:rsidR="00987808">
          <w:rPr>
            <w:rStyle w:val="Hyperlink"/>
            <w:lang w:eastAsia="x-none"/>
          </w:rPr>
          <w:t>R1-1720289</w:t>
        </w:r>
      </w:hyperlink>
      <w:r w:rsidR="00987808">
        <w:rPr>
          <w:lang w:eastAsia="x-none"/>
        </w:rPr>
        <w:tab/>
        <w:t>CSI Reporting and UCI Multiplexing</w:t>
      </w:r>
      <w:r w:rsidR="00987808">
        <w:rPr>
          <w:lang w:eastAsia="x-none"/>
        </w:rPr>
        <w:tab/>
        <w:t>Samsung</w:t>
      </w:r>
    </w:p>
    <w:p w14:paraId="0A630B4E" w14:textId="4DB76957" w:rsidR="00987808" w:rsidRDefault="00987808" w:rsidP="00987808">
      <w:pPr>
        <w:pStyle w:val="ListParagraph"/>
        <w:numPr>
          <w:ilvl w:val="0"/>
          <w:numId w:val="17"/>
        </w:numPr>
        <w:rPr>
          <w:lang w:eastAsia="x-none"/>
        </w:rPr>
      </w:pPr>
      <w:r>
        <w:t xml:space="preserve"> </w:t>
      </w:r>
      <w:hyperlink r:id="rId23" w:history="1">
        <w:r>
          <w:rPr>
            <w:rStyle w:val="Hyperlink"/>
            <w:lang w:eastAsia="x-none"/>
          </w:rPr>
          <w:t>R1-1720612</w:t>
        </w:r>
      </w:hyperlink>
      <w:r>
        <w:rPr>
          <w:lang w:eastAsia="x-none"/>
        </w:rPr>
        <w:tab/>
        <w:t>Remaining issues on CSI reporting</w:t>
      </w:r>
      <w:r>
        <w:rPr>
          <w:lang w:eastAsia="x-none"/>
        </w:rPr>
        <w:tab/>
        <w:t>Sharp, APT</w:t>
      </w:r>
    </w:p>
    <w:p w14:paraId="14B560A4" w14:textId="61F38537" w:rsidR="00987808" w:rsidRDefault="00987808" w:rsidP="00987808">
      <w:pPr>
        <w:pStyle w:val="ListParagraph"/>
        <w:numPr>
          <w:ilvl w:val="0"/>
          <w:numId w:val="17"/>
        </w:numPr>
        <w:rPr>
          <w:lang w:eastAsia="x-none"/>
        </w:rPr>
      </w:pPr>
      <w:r>
        <w:t xml:space="preserve"> </w:t>
      </w:r>
      <w:hyperlink r:id="rId24" w:history="1">
        <w:r>
          <w:rPr>
            <w:rStyle w:val="Hyperlink"/>
            <w:lang w:eastAsia="x-none"/>
          </w:rPr>
          <w:t>R1-1720628</w:t>
        </w:r>
      </w:hyperlink>
      <w:r>
        <w:rPr>
          <w:lang w:eastAsia="x-none"/>
        </w:rPr>
        <w:tab/>
        <w:t xml:space="preserve">Remaining issues on CSI reporting </w:t>
      </w:r>
      <w:r>
        <w:rPr>
          <w:lang w:eastAsia="x-none"/>
        </w:rPr>
        <w:tab/>
      </w:r>
      <w:proofErr w:type="spellStart"/>
      <w:r>
        <w:rPr>
          <w:lang w:eastAsia="x-none"/>
        </w:rPr>
        <w:t>InterDigital</w:t>
      </w:r>
      <w:proofErr w:type="spellEnd"/>
      <w:r>
        <w:rPr>
          <w:lang w:eastAsia="x-none"/>
        </w:rPr>
        <w:t>, Inc.</w:t>
      </w:r>
    </w:p>
    <w:p w14:paraId="44B593C8" w14:textId="47F42F77" w:rsidR="00987808" w:rsidRDefault="00987808" w:rsidP="00987808">
      <w:pPr>
        <w:pStyle w:val="ListParagraph"/>
        <w:numPr>
          <w:ilvl w:val="0"/>
          <w:numId w:val="17"/>
        </w:numPr>
        <w:rPr>
          <w:lang w:eastAsia="x-none"/>
        </w:rPr>
      </w:pPr>
      <w:r>
        <w:t xml:space="preserve"> </w:t>
      </w:r>
      <w:hyperlink r:id="rId25" w:history="1">
        <w:r>
          <w:rPr>
            <w:rStyle w:val="Hyperlink"/>
            <w:lang w:eastAsia="x-none"/>
          </w:rPr>
          <w:t>R1-1720661</w:t>
        </w:r>
      </w:hyperlink>
      <w:r>
        <w:rPr>
          <w:lang w:eastAsia="x-none"/>
        </w:rPr>
        <w:tab/>
        <w:t>Remaining details on CSI reporting</w:t>
      </w:r>
      <w:r>
        <w:rPr>
          <w:lang w:eastAsia="x-none"/>
        </w:rPr>
        <w:tab/>
        <w:t>Qualcomm Incorporated</w:t>
      </w:r>
    </w:p>
    <w:p w14:paraId="04F344D0" w14:textId="3F8CC06F" w:rsidR="00987808" w:rsidRDefault="00987808" w:rsidP="00987808">
      <w:pPr>
        <w:pStyle w:val="ListParagraph"/>
        <w:numPr>
          <w:ilvl w:val="0"/>
          <w:numId w:val="17"/>
        </w:numPr>
        <w:rPr>
          <w:lang w:eastAsia="x-none"/>
        </w:rPr>
      </w:pPr>
      <w:r>
        <w:t xml:space="preserve"> </w:t>
      </w:r>
      <w:bookmarkStart w:id="7" w:name="_Ref499381385"/>
      <w:r w:rsidR="00940320">
        <w:fldChar w:fldCharType="begin"/>
      </w:r>
      <w:r w:rsidR="00940320">
        <w:instrText xml:space="preserve"> HYPERLINK "file:///C:\\Users\\wanshic\\Documents\\Standards\\3GPP%20Standards\\Meeting%20Documents\\TSGR1_91\\R1-1720734.zip" </w:instrText>
      </w:r>
      <w:r w:rsidR="00940320">
        <w:fldChar w:fldCharType="separate"/>
      </w:r>
      <w:r>
        <w:rPr>
          <w:rStyle w:val="Hyperlink"/>
          <w:lang w:eastAsia="x-none"/>
        </w:rPr>
        <w:t>R1-1720734</w:t>
      </w:r>
      <w:r w:rsidR="00940320">
        <w:rPr>
          <w:rStyle w:val="Hyperlink"/>
          <w:lang w:eastAsia="x-none"/>
        </w:rPr>
        <w:fldChar w:fldCharType="end"/>
      </w:r>
      <w:r>
        <w:rPr>
          <w:lang w:eastAsia="x-none"/>
        </w:rPr>
        <w:tab/>
        <w:t>On remaining details of CSI reporting</w:t>
      </w:r>
      <w:r>
        <w:rPr>
          <w:lang w:eastAsia="x-none"/>
        </w:rPr>
        <w:tab/>
        <w:t>Ericsson</w:t>
      </w:r>
      <w:bookmarkEnd w:id="7"/>
    </w:p>
    <w:p w14:paraId="03A39B49" w14:textId="3CFE916F" w:rsidR="00987808" w:rsidRDefault="00987808" w:rsidP="00987808">
      <w:pPr>
        <w:pStyle w:val="ListParagraph"/>
        <w:numPr>
          <w:ilvl w:val="0"/>
          <w:numId w:val="17"/>
        </w:numPr>
        <w:rPr>
          <w:lang w:eastAsia="x-none"/>
        </w:rPr>
      </w:pPr>
      <w:r>
        <w:t xml:space="preserve"> </w:t>
      </w:r>
      <w:hyperlink r:id="rId26" w:history="1">
        <w:r>
          <w:rPr>
            <w:rStyle w:val="Hyperlink"/>
            <w:lang w:eastAsia="x-none"/>
          </w:rPr>
          <w:t>R1-1720802</w:t>
        </w:r>
      </w:hyperlink>
      <w:r>
        <w:rPr>
          <w:lang w:eastAsia="x-none"/>
        </w:rPr>
        <w:tab/>
        <w:t>Remaining issues on CSI reporting</w:t>
      </w:r>
      <w:r>
        <w:rPr>
          <w:lang w:eastAsia="x-none"/>
        </w:rPr>
        <w:tab/>
        <w:t>NTT DOCOMO, INC.</w:t>
      </w:r>
    </w:p>
    <w:p w14:paraId="1B4D86C5" w14:textId="77777777" w:rsidR="00987808" w:rsidRDefault="00987808" w:rsidP="00987808">
      <w:pPr>
        <w:pStyle w:val="ListParagraph"/>
        <w:numPr>
          <w:ilvl w:val="0"/>
          <w:numId w:val="17"/>
        </w:numPr>
        <w:rPr>
          <w:lang w:eastAsia="x-none"/>
        </w:rPr>
      </w:pPr>
      <w:r>
        <w:t xml:space="preserve"> </w:t>
      </w:r>
      <w:bookmarkStart w:id="8" w:name="_Ref499369401"/>
      <w:r w:rsidR="00940320">
        <w:fldChar w:fldCharType="begin"/>
      </w:r>
      <w:r w:rsidR="00940320">
        <w:instrText xml:space="preserve"> HYPERLINK "file:///C:\\Users\\wanshic\\Documents\\Standards\\3GPP%20Standards\\Meeting%20Documents\\TSGR1_91\\R1-1720889.zip" </w:instrText>
      </w:r>
      <w:r w:rsidR="00940320">
        <w:fldChar w:fldCharType="separate"/>
      </w:r>
      <w:r>
        <w:rPr>
          <w:rStyle w:val="Hyperlink"/>
          <w:lang w:eastAsia="x-none"/>
        </w:rPr>
        <w:t>R1-1720889</w:t>
      </w:r>
      <w:r w:rsidR="00940320">
        <w:rPr>
          <w:rStyle w:val="Hyperlink"/>
          <w:lang w:eastAsia="x-none"/>
        </w:rPr>
        <w:fldChar w:fldCharType="end"/>
      </w:r>
      <w:r>
        <w:rPr>
          <w:lang w:eastAsia="x-none"/>
        </w:rPr>
        <w:tab/>
        <w:t>Remaining details on CSI reporting</w:t>
      </w:r>
      <w:r>
        <w:rPr>
          <w:lang w:eastAsia="x-none"/>
        </w:rPr>
        <w:tab/>
        <w:t>Nokia, Nokia Shanghai Bell</w:t>
      </w:r>
      <w:bookmarkEnd w:id="8"/>
    </w:p>
    <w:p w14:paraId="43BAA911" w14:textId="546E945E" w:rsidR="00987808" w:rsidRDefault="00987808" w:rsidP="00987808">
      <w:pPr>
        <w:pStyle w:val="ListParagraph"/>
        <w:numPr>
          <w:ilvl w:val="0"/>
          <w:numId w:val="17"/>
        </w:numPr>
        <w:rPr>
          <w:lang w:eastAsia="x-none"/>
        </w:rPr>
      </w:pPr>
      <w:r>
        <w:rPr>
          <w:lang w:eastAsia="x-none"/>
        </w:rPr>
        <w:t xml:space="preserve"> </w:t>
      </w:r>
      <w:hyperlink r:id="rId27" w:history="1">
        <w:r>
          <w:rPr>
            <w:rStyle w:val="Hyperlink"/>
            <w:lang w:eastAsia="x-none"/>
          </w:rPr>
          <w:t>R1-1719426</w:t>
        </w:r>
      </w:hyperlink>
      <w:r>
        <w:rPr>
          <w:lang w:eastAsia="x-none"/>
        </w:rPr>
        <w:tab/>
        <w:t>Remaining issues for CSI framework</w:t>
      </w:r>
      <w:r>
        <w:rPr>
          <w:lang w:eastAsia="x-none"/>
        </w:rPr>
        <w:tab/>
        <w:t xml:space="preserve">Huawei, </w:t>
      </w:r>
      <w:proofErr w:type="spellStart"/>
      <w:r>
        <w:rPr>
          <w:lang w:eastAsia="x-none"/>
        </w:rPr>
        <w:t>HiSilicon</w:t>
      </w:r>
      <w:proofErr w:type="spellEnd"/>
    </w:p>
    <w:p w14:paraId="62639B88" w14:textId="65470830" w:rsidR="00987808" w:rsidRDefault="00987808" w:rsidP="00987808">
      <w:pPr>
        <w:pStyle w:val="ListParagraph"/>
        <w:numPr>
          <w:ilvl w:val="0"/>
          <w:numId w:val="17"/>
        </w:numPr>
        <w:rPr>
          <w:lang w:eastAsia="x-none"/>
        </w:rPr>
      </w:pPr>
      <w:r>
        <w:t xml:space="preserve"> </w:t>
      </w:r>
      <w:hyperlink r:id="rId28" w:history="1">
        <w:r>
          <w:rPr>
            <w:rStyle w:val="Hyperlink"/>
            <w:lang w:eastAsia="x-none"/>
          </w:rPr>
          <w:t>R1-1719427</w:t>
        </w:r>
      </w:hyperlink>
      <w:r>
        <w:rPr>
          <w:lang w:eastAsia="x-none"/>
        </w:rPr>
        <w:tab/>
      </w:r>
      <w:proofErr w:type="spellStart"/>
      <w:r>
        <w:rPr>
          <w:lang w:eastAsia="x-none"/>
        </w:rPr>
        <w:t>Signaling</w:t>
      </w:r>
      <w:proofErr w:type="spellEnd"/>
      <w:r>
        <w:rPr>
          <w:lang w:eastAsia="x-none"/>
        </w:rPr>
        <w:t xml:space="preserve"> design for CSI reporting</w:t>
      </w:r>
      <w:r>
        <w:rPr>
          <w:lang w:eastAsia="x-none"/>
        </w:rPr>
        <w:tab/>
        <w:t xml:space="preserve">Huawei, </w:t>
      </w:r>
      <w:proofErr w:type="spellStart"/>
      <w:r>
        <w:rPr>
          <w:lang w:eastAsia="x-none"/>
        </w:rPr>
        <w:t>HiSilicon</w:t>
      </w:r>
      <w:proofErr w:type="spellEnd"/>
    </w:p>
    <w:p w14:paraId="2252A0BA" w14:textId="3F4CCF69" w:rsidR="00987808" w:rsidRDefault="00987808" w:rsidP="00987808">
      <w:pPr>
        <w:pStyle w:val="ListParagraph"/>
        <w:numPr>
          <w:ilvl w:val="0"/>
          <w:numId w:val="17"/>
        </w:numPr>
        <w:rPr>
          <w:lang w:eastAsia="x-none"/>
        </w:rPr>
      </w:pPr>
      <w:r>
        <w:t xml:space="preserve"> </w:t>
      </w:r>
      <w:hyperlink r:id="rId29" w:history="1">
        <w:r>
          <w:rPr>
            <w:rStyle w:val="Hyperlink"/>
            <w:lang w:eastAsia="x-none"/>
          </w:rPr>
          <w:t>R1-1719428</w:t>
        </w:r>
      </w:hyperlink>
      <w:r>
        <w:rPr>
          <w:lang w:eastAsia="x-none"/>
        </w:rPr>
        <w:tab/>
        <w:t>Remaining issues for codebook subset restriction</w:t>
      </w:r>
      <w:r>
        <w:rPr>
          <w:lang w:eastAsia="x-none"/>
        </w:rPr>
        <w:tab/>
        <w:t xml:space="preserve">Huawei, </w:t>
      </w:r>
      <w:proofErr w:type="spellStart"/>
      <w:r>
        <w:rPr>
          <w:lang w:eastAsia="x-none"/>
        </w:rPr>
        <w:t>HiSilicon</w:t>
      </w:r>
      <w:proofErr w:type="spellEnd"/>
    </w:p>
    <w:bookmarkStart w:id="9" w:name="_Ref499302684"/>
    <w:p w14:paraId="7181005D" w14:textId="77777777" w:rsidR="00891D55" w:rsidRDefault="00891D55" w:rsidP="00891D55">
      <w:pPr>
        <w:pStyle w:val="ListParagraph"/>
        <w:numPr>
          <w:ilvl w:val="0"/>
          <w:numId w:val="17"/>
        </w:numPr>
        <w:rPr>
          <w:lang w:eastAsia="x-none"/>
        </w:rPr>
      </w:pPr>
      <w:r>
        <w:fldChar w:fldCharType="begin"/>
      </w:r>
      <w:r>
        <w:instrText xml:space="preserve"> HYPERLINK "file:///C:\\Users\\wanshic\\Documents\\Standards\\3GPP%20Standards\\Meeting%20Documents\\TSGR1_91\\R1-1720718.zip" </w:instrText>
      </w:r>
      <w:r>
        <w:fldChar w:fldCharType="separate"/>
      </w:r>
      <w:r>
        <w:rPr>
          <w:rStyle w:val="Hyperlink"/>
          <w:lang w:eastAsia="x-none"/>
        </w:rPr>
        <w:t>R1-1720718</w:t>
      </w:r>
      <w:r>
        <w:rPr>
          <w:rStyle w:val="Hyperlink"/>
          <w:lang w:eastAsia="x-none"/>
        </w:rPr>
        <w:fldChar w:fldCharType="end"/>
      </w:r>
      <w:r>
        <w:rPr>
          <w:lang w:eastAsia="x-none"/>
        </w:rPr>
        <w:tab/>
        <w:t>NR CSI Computation Capability</w:t>
      </w:r>
      <w:r>
        <w:rPr>
          <w:lang w:eastAsia="x-none"/>
        </w:rPr>
        <w:tab/>
        <w:t>Ericsson</w:t>
      </w:r>
      <w:bookmarkEnd w:id="9"/>
    </w:p>
    <w:p w14:paraId="5FFBA52C" w14:textId="77777777" w:rsidR="00891D55" w:rsidRDefault="00E162E9" w:rsidP="00891D55">
      <w:pPr>
        <w:pStyle w:val="ListParagraph"/>
        <w:numPr>
          <w:ilvl w:val="0"/>
          <w:numId w:val="17"/>
        </w:numPr>
        <w:rPr>
          <w:lang w:eastAsia="x-none"/>
        </w:rPr>
      </w:pPr>
      <w:hyperlink r:id="rId30" w:history="1">
        <w:r w:rsidR="00891D55">
          <w:rPr>
            <w:rStyle w:val="Hyperlink"/>
            <w:lang w:eastAsia="x-none"/>
          </w:rPr>
          <w:t>R1-1720723</w:t>
        </w:r>
      </w:hyperlink>
      <w:r w:rsidR="00891D55">
        <w:rPr>
          <w:lang w:eastAsia="x-none"/>
        </w:rPr>
        <w:tab/>
        <w:t>On CSI subband size</w:t>
      </w:r>
      <w:r w:rsidR="00891D55">
        <w:rPr>
          <w:lang w:eastAsia="x-none"/>
        </w:rPr>
        <w:tab/>
        <w:t>Ericsson</w:t>
      </w:r>
    </w:p>
    <w:p w14:paraId="142E8CEA" w14:textId="77777777" w:rsidR="00891D55" w:rsidRDefault="00E162E9" w:rsidP="00891D55">
      <w:pPr>
        <w:pStyle w:val="ListParagraph"/>
        <w:numPr>
          <w:ilvl w:val="0"/>
          <w:numId w:val="17"/>
        </w:numPr>
        <w:rPr>
          <w:lang w:eastAsia="x-none"/>
        </w:rPr>
      </w:pPr>
      <w:hyperlink r:id="rId31" w:history="1">
        <w:r w:rsidR="00891D55">
          <w:rPr>
            <w:rStyle w:val="Hyperlink"/>
            <w:lang w:eastAsia="x-none"/>
          </w:rPr>
          <w:t>R1-1720743</w:t>
        </w:r>
      </w:hyperlink>
      <w:r w:rsidR="00891D55">
        <w:rPr>
          <w:lang w:eastAsia="x-none"/>
        </w:rPr>
        <w:tab/>
      </w:r>
      <w:proofErr w:type="spellStart"/>
      <w:r w:rsidR="00891D55">
        <w:rPr>
          <w:lang w:eastAsia="x-none"/>
        </w:rPr>
        <w:t>Signaling</w:t>
      </w:r>
      <w:proofErr w:type="spellEnd"/>
      <w:r w:rsidR="00891D55">
        <w:rPr>
          <w:lang w:eastAsia="x-none"/>
        </w:rPr>
        <w:t xml:space="preserve"> overhead analysis for CSI framework</w:t>
      </w:r>
      <w:r w:rsidR="00891D55">
        <w:rPr>
          <w:lang w:eastAsia="x-none"/>
        </w:rPr>
        <w:tab/>
        <w:t>Ericsson</w:t>
      </w:r>
    </w:p>
    <w:p w14:paraId="44730E94" w14:textId="1E79AA40" w:rsidR="00891D55" w:rsidRDefault="00E162E9" w:rsidP="00891D55">
      <w:pPr>
        <w:pStyle w:val="ListParagraph"/>
        <w:numPr>
          <w:ilvl w:val="0"/>
          <w:numId w:val="17"/>
        </w:numPr>
        <w:rPr>
          <w:lang w:eastAsia="x-none"/>
        </w:rPr>
      </w:pPr>
      <w:hyperlink r:id="rId32" w:history="1">
        <w:r w:rsidR="00891D55">
          <w:rPr>
            <w:rStyle w:val="Hyperlink"/>
            <w:lang w:eastAsia="x-none"/>
          </w:rPr>
          <w:t>R1-1720746</w:t>
        </w:r>
      </w:hyperlink>
      <w:r w:rsidR="00891D55">
        <w:rPr>
          <w:lang w:eastAsia="x-none"/>
        </w:rPr>
        <w:tab/>
        <w:t>On semi-persistent CSI reporting on PUSCH</w:t>
      </w:r>
      <w:r w:rsidR="00891D55">
        <w:rPr>
          <w:lang w:eastAsia="x-none"/>
        </w:rPr>
        <w:tab/>
        <w:t>Ericsson</w:t>
      </w:r>
    </w:p>
    <w:p w14:paraId="0D032C38" w14:textId="77777777" w:rsidR="00891D55" w:rsidRDefault="00E162E9" w:rsidP="00891D55">
      <w:pPr>
        <w:pStyle w:val="ListParagraph"/>
        <w:numPr>
          <w:ilvl w:val="0"/>
          <w:numId w:val="17"/>
        </w:numPr>
        <w:rPr>
          <w:lang w:eastAsia="x-none"/>
        </w:rPr>
      </w:pPr>
      <w:hyperlink r:id="rId33" w:history="1">
        <w:r w:rsidR="00891D55">
          <w:rPr>
            <w:rStyle w:val="Hyperlink"/>
            <w:lang w:eastAsia="x-none"/>
          </w:rPr>
          <w:t>R1-1720806</w:t>
        </w:r>
      </w:hyperlink>
      <w:r w:rsidR="00891D55">
        <w:rPr>
          <w:lang w:eastAsia="x-none"/>
        </w:rPr>
        <w:tab/>
        <w:t>Remaining details on BM and CSI framework</w:t>
      </w:r>
      <w:r w:rsidR="00891D55">
        <w:rPr>
          <w:lang w:eastAsia="x-none"/>
        </w:rPr>
        <w:tab/>
        <w:t>NTT DOCOMO, INC.</w:t>
      </w:r>
    </w:p>
    <w:p w14:paraId="3BC9304B" w14:textId="054EBF76" w:rsidR="003A7EF3" w:rsidRPr="00CE0424" w:rsidRDefault="003A7EF3" w:rsidP="00987808">
      <w:pPr>
        <w:pStyle w:val="Reference"/>
        <w:numPr>
          <w:ilvl w:val="0"/>
          <w:numId w:val="0"/>
        </w:numPr>
        <w:ind w:left="567"/>
      </w:pPr>
    </w:p>
    <w:sectPr w:rsidR="003A7EF3" w:rsidRPr="00CE0424" w:rsidSect="00C02A4C">
      <w:headerReference w:type="even" r:id="rId34"/>
      <w:footerReference w:type="default" r:id="rId35"/>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7C1CBB" w14:textId="77777777" w:rsidR="00E162E9" w:rsidRDefault="00E162E9">
      <w:r>
        <w:separator/>
      </w:r>
    </w:p>
  </w:endnote>
  <w:endnote w:type="continuationSeparator" w:id="0">
    <w:p w14:paraId="522C1830" w14:textId="77777777" w:rsidR="00E162E9" w:rsidRDefault="00E16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5C4A4685" w:rsidR="00BC0185" w:rsidRDefault="00BC018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5A95">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5A95">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B7EDF4" w14:textId="77777777" w:rsidR="00E162E9" w:rsidRDefault="00E162E9">
      <w:r>
        <w:separator/>
      </w:r>
    </w:p>
  </w:footnote>
  <w:footnote w:type="continuationSeparator" w:id="0">
    <w:p w14:paraId="61982730" w14:textId="77777777" w:rsidR="00E162E9" w:rsidRDefault="00E16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BC0185" w:rsidRDefault="00BC018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5B4303"/>
    <w:multiLevelType w:val="hybridMultilevel"/>
    <w:tmpl w:val="3A24D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A609CD"/>
    <w:multiLevelType w:val="hybridMultilevel"/>
    <w:tmpl w:val="63EAA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3C0D99"/>
    <w:multiLevelType w:val="multilevel"/>
    <w:tmpl w:val="90687364"/>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395"/>
        </w:tabs>
        <w:ind w:left="5395"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83215B3"/>
    <w:multiLevelType w:val="hybridMultilevel"/>
    <w:tmpl w:val="4AB6BD6C"/>
    <w:lvl w:ilvl="0" w:tplc="AD669D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B40848"/>
    <w:multiLevelType w:val="hybridMultilevel"/>
    <w:tmpl w:val="DEB0B50E"/>
    <w:lvl w:ilvl="0" w:tplc="5F220824">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A439BA"/>
    <w:multiLevelType w:val="hybridMultilevel"/>
    <w:tmpl w:val="D07A7A90"/>
    <w:lvl w:ilvl="0" w:tplc="2FCC09A6">
      <w:start w:val="1"/>
      <w:numFmt w:val="bullet"/>
      <w:lvlText w:val="•"/>
      <w:lvlJc w:val="left"/>
      <w:pPr>
        <w:tabs>
          <w:tab w:val="num" w:pos="720"/>
        </w:tabs>
        <w:ind w:left="720" w:hanging="360"/>
      </w:pPr>
      <w:rPr>
        <w:rFonts w:ascii="Arial" w:hAnsi="Arial" w:hint="default"/>
      </w:rPr>
    </w:lvl>
    <w:lvl w:ilvl="1" w:tplc="5F220824">
      <w:start w:val="1"/>
      <w:numFmt w:val="bullet"/>
      <w:lvlText w:val="•"/>
      <w:lvlJc w:val="left"/>
      <w:pPr>
        <w:tabs>
          <w:tab w:val="num" w:pos="1440"/>
        </w:tabs>
        <w:ind w:left="1440" w:hanging="360"/>
      </w:pPr>
      <w:rPr>
        <w:rFonts w:ascii="Arial" w:hAnsi="Arial" w:hint="default"/>
      </w:rPr>
    </w:lvl>
    <w:lvl w:ilvl="2" w:tplc="931E91EA">
      <w:numFmt w:val="bullet"/>
      <w:lvlText w:val="•"/>
      <w:lvlJc w:val="left"/>
      <w:pPr>
        <w:tabs>
          <w:tab w:val="num" w:pos="2160"/>
        </w:tabs>
        <w:ind w:left="2160" w:hanging="360"/>
      </w:pPr>
      <w:rPr>
        <w:rFonts w:ascii="Arial" w:hAnsi="Arial" w:hint="default"/>
      </w:rPr>
    </w:lvl>
    <w:lvl w:ilvl="3" w:tplc="31DAE9DE">
      <w:start w:val="1"/>
      <w:numFmt w:val="bullet"/>
      <w:lvlText w:val="•"/>
      <w:lvlJc w:val="left"/>
      <w:pPr>
        <w:tabs>
          <w:tab w:val="num" w:pos="2880"/>
        </w:tabs>
        <w:ind w:left="2880" w:hanging="360"/>
      </w:pPr>
      <w:rPr>
        <w:rFonts w:ascii="Arial" w:hAnsi="Arial" w:hint="default"/>
      </w:rPr>
    </w:lvl>
    <w:lvl w:ilvl="4" w:tplc="87D46A66" w:tentative="1">
      <w:start w:val="1"/>
      <w:numFmt w:val="bullet"/>
      <w:lvlText w:val="•"/>
      <w:lvlJc w:val="left"/>
      <w:pPr>
        <w:tabs>
          <w:tab w:val="num" w:pos="3600"/>
        </w:tabs>
        <w:ind w:left="3600" w:hanging="360"/>
      </w:pPr>
      <w:rPr>
        <w:rFonts w:ascii="Arial" w:hAnsi="Arial" w:hint="default"/>
      </w:rPr>
    </w:lvl>
    <w:lvl w:ilvl="5" w:tplc="4F9687DA" w:tentative="1">
      <w:start w:val="1"/>
      <w:numFmt w:val="bullet"/>
      <w:lvlText w:val="•"/>
      <w:lvlJc w:val="left"/>
      <w:pPr>
        <w:tabs>
          <w:tab w:val="num" w:pos="4320"/>
        </w:tabs>
        <w:ind w:left="4320" w:hanging="360"/>
      </w:pPr>
      <w:rPr>
        <w:rFonts w:ascii="Arial" w:hAnsi="Arial" w:hint="default"/>
      </w:rPr>
    </w:lvl>
    <w:lvl w:ilvl="6" w:tplc="1E90CE28" w:tentative="1">
      <w:start w:val="1"/>
      <w:numFmt w:val="bullet"/>
      <w:lvlText w:val="•"/>
      <w:lvlJc w:val="left"/>
      <w:pPr>
        <w:tabs>
          <w:tab w:val="num" w:pos="5040"/>
        </w:tabs>
        <w:ind w:left="5040" w:hanging="360"/>
      </w:pPr>
      <w:rPr>
        <w:rFonts w:ascii="Arial" w:hAnsi="Arial" w:hint="default"/>
      </w:rPr>
    </w:lvl>
    <w:lvl w:ilvl="7" w:tplc="92065C36" w:tentative="1">
      <w:start w:val="1"/>
      <w:numFmt w:val="bullet"/>
      <w:lvlText w:val="•"/>
      <w:lvlJc w:val="left"/>
      <w:pPr>
        <w:tabs>
          <w:tab w:val="num" w:pos="5760"/>
        </w:tabs>
        <w:ind w:left="5760" w:hanging="360"/>
      </w:pPr>
      <w:rPr>
        <w:rFonts w:ascii="Arial" w:hAnsi="Arial" w:hint="default"/>
      </w:rPr>
    </w:lvl>
    <w:lvl w:ilvl="8" w:tplc="E20EAEF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4DB4650"/>
    <w:multiLevelType w:val="multilevel"/>
    <w:tmpl w:val="14DB4650"/>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14D5251"/>
    <w:multiLevelType w:val="hybridMultilevel"/>
    <w:tmpl w:val="436016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35E122A"/>
    <w:multiLevelType w:val="hybridMultilevel"/>
    <w:tmpl w:val="F1004978"/>
    <w:lvl w:ilvl="0" w:tplc="5F220824">
      <w:start w:val="1"/>
      <w:numFmt w:val="bullet"/>
      <w:lvlText w:val="•"/>
      <w:lvlJc w:val="left"/>
      <w:pPr>
        <w:tabs>
          <w:tab w:val="num" w:pos="1440"/>
        </w:tabs>
        <w:ind w:left="144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1461E5"/>
    <w:multiLevelType w:val="hybridMultilevel"/>
    <w:tmpl w:val="8DBAB9F2"/>
    <w:lvl w:ilvl="0" w:tplc="5F220824">
      <w:start w:val="1"/>
      <w:numFmt w:val="bullet"/>
      <w:lvlText w:val="•"/>
      <w:lvlJc w:val="left"/>
      <w:pPr>
        <w:tabs>
          <w:tab w:val="num" w:pos="927"/>
        </w:tabs>
        <w:ind w:left="927" w:hanging="360"/>
      </w:pPr>
      <w:rPr>
        <w:rFonts w:ascii="Arial" w:hAnsi="Arial" w:hint="default"/>
      </w:rPr>
    </w:lvl>
    <w:lvl w:ilvl="1" w:tplc="04090003">
      <w:start w:val="1"/>
      <w:numFmt w:val="bullet"/>
      <w:lvlText w:val="o"/>
      <w:lvlJc w:val="left"/>
      <w:pPr>
        <w:ind w:left="927" w:hanging="360"/>
      </w:pPr>
      <w:rPr>
        <w:rFonts w:ascii="Courier New" w:hAnsi="Courier New" w:cs="Courier New" w:hint="default"/>
      </w:rPr>
    </w:lvl>
    <w:lvl w:ilvl="2" w:tplc="04090005" w:tentative="1">
      <w:start w:val="1"/>
      <w:numFmt w:val="bullet"/>
      <w:lvlText w:val=""/>
      <w:lvlJc w:val="left"/>
      <w:pPr>
        <w:ind w:left="1647" w:hanging="360"/>
      </w:pPr>
      <w:rPr>
        <w:rFonts w:ascii="Wingdings" w:hAnsi="Wingdings" w:hint="default"/>
      </w:rPr>
    </w:lvl>
    <w:lvl w:ilvl="3" w:tplc="04090001" w:tentative="1">
      <w:start w:val="1"/>
      <w:numFmt w:val="bullet"/>
      <w:lvlText w:val=""/>
      <w:lvlJc w:val="left"/>
      <w:pPr>
        <w:ind w:left="2367" w:hanging="360"/>
      </w:pPr>
      <w:rPr>
        <w:rFonts w:ascii="Symbol" w:hAnsi="Symbol" w:hint="default"/>
      </w:rPr>
    </w:lvl>
    <w:lvl w:ilvl="4" w:tplc="04090003" w:tentative="1">
      <w:start w:val="1"/>
      <w:numFmt w:val="bullet"/>
      <w:lvlText w:val="o"/>
      <w:lvlJc w:val="left"/>
      <w:pPr>
        <w:ind w:left="3087" w:hanging="360"/>
      </w:pPr>
      <w:rPr>
        <w:rFonts w:ascii="Courier New" w:hAnsi="Courier New" w:cs="Courier New" w:hint="default"/>
      </w:rPr>
    </w:lvl>
    <w:lvl w:ilvl="5" w:tplc="04090005" w:tentative="1">
      <w:start w:val="1"/>
      <w:numFmt w:val="bullet"/>
      <w:lvlText w:val=""/>
      <w:lvlJc w:val="left"/>
      <w:pPr>
        <w:ind w:left="3807" w:hanging="360"/>
      </w:pPr>
      <w:rPr>
        <w:rFonts w:ascii="Wingdings" w:hAnsi="Wingdings" w:hint="default"/>
      </w:rPr>
    </w:lvl>
    <w:lvl w:ilvl="6" w:tplc="04090001" w:tentative="1">
      <w:start w:val="1"/>
      <w:numFmt w:val="bullet"/>
      <w:lvlText w:val=""/>
      <w:lvlJc w:val="left"/>
      <w:pPr>
        <w:ind w:left="4527" w:hanging="360"/>
      </w:pPr>
      <w:rPr>
        <w:rFonts w:ascii="Symbol" w:hAnsi="Symbol" w:hint="default"/>
      </w:rPr>
    </w:lvl>
    <w:lvl w:ilvl="7" w:tplc="04090003" w:tentative="1">
      <w:start w:val="1"/>
      <w:numFmt w:val="bullet"/>
      <w:lvlText w:val="o"/>
      <w:lvlJc w:val="left"/>
      <w:pPr>
        <w:ind w:left="5247" w:hanging="360"/>
      </w:pPr>
      <w:rPr>
        <w:rFonts w:ascii="Courier New" w:hAnsi="Courier New" w:cs="Courier New" w:hint="default"/>
      </w:rPr>
    </w:lvl>
    <w:lvl w:ilvl="8" w:tplc="04090005" w:tentative="1">
      <w:start w:val="1"/>
      <w:numFmt w:val="bullet"/>
      <w:lvlText w:val=""/>
      <w:lvlJc w:val="left"/>
      <w:pPr>
        <w:ind w:left="5967" w:hanging="360"/>
      </w:pPr>
      <w:rPr>
        <w:rFonts w:ascii="Wingdings" w:hAnsi="Wingdings" w:hint="default"/>
      </w:rPr>
    </w:lvl>
  </w:abstractNum>
  <w:abstractNum w:abstractNumId="1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2DC47A89"/>
    <w:multiLevelType w:val="hybridMultilevel"/>
    <w:tmpl w:val="33604D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265A26"/>
    <w:multiLevelType w:val="hybridMultilevel"/>
    <w:tmpl w:val="5066DC58"/>
    <w:lvl w:ilvl="0" w:tplc="B71AE3BE">
      <w:start w:val="1"/>
      <w:numFmt w:val="bullet"/>
      <w:lvlText w:val="•"/>
      <w:lvlJc w:val="left"/>
      <w:pPr>
        <w:tabs>
          <w:tab w:val="num" w:pos="720"/>
        </w:tabs>
        <w:ind w:left="720" w:hanging="360"/>
      </w:pPr>
      <w:rPr>
        <w:rFonts w:ascii="Arial" w:hAnsi="Arial" w:hint="default"/>
      </w:rPr>
    </w:lvl>
    <w:lvl w:ilvl="1" w:tplc="93DCC1DE" w:tentative="1">
      <w:start w:val="1"/>
      <w:numFmt w:val="bullet"/>
      <w:lvlText w:val="•"/>
      <w:lvlJc w:val="left"/>
      <w:pPr>
        <w:tabs>
          <w:tab w:val="num" w:pos="1440"/>
        </w:tabs>
        <w:ind w:left="1440" w:hanging="360"/>
      </w:pPr>
      <w:rPr>
        <w:rFonts w:ascii="Arial" w:hAnsi="Arial" w:hint="default"/>
      </w:rPr>
    </w:lvl>
    <w:lvl w:ilvl="2" w:tplc="DCBE0284">
      <w:numFmt w:val="bullet"/>
      <w:lvlText w:val="•"/>
      <w:lvlJc w:val="left"/>
      <w:pPr>
        <w:tabs>
          <w:tab w:val="num" w:pos="2160"/>
        </w:tabs>
        <w:ind w:left="2160" w:hanging="360"/>
      </w:pPr>
      <w:rPr>
        <w:rFonts w:ascii="Arial" w:hAnsi="Arial" w:hint="default"/>
      </w:rPr>
    </w:lvl>
    <w:lvl w:ilvl="3" w:tplc="C35C12E2" w:tentative="1">
      <w:start w:val="1"/>
      <w:numFmt w:val="bullet"/>
      <w:lvlText w:val="•"/>
      <w:lvlJc w:val="left"/>
      <w:pPr>
        <w:tabs>
          <w:tab w:val="num" w:pos="2880"/>
        </w:tabs>
        <w:ind w:left="2880" w:hanging="360"/>
      </w:pPr>
      <w:rPr>
        <w:rFonts w:ascii="Arial" w:hAnsi="Arial" w:hint="default"/>
      </w:rPr>
    </w:lvl>
    <w:lvl w:ilvl="4" w:tplc="C3C61112" w:tentative="1">
      <w:start w:val="1"/>
      <w:numFmt w:val="bullet"/>
      <w:lvlText w:val="•"/>
      <w:lvlJc w:val="left"/>
      <w:pPr>
        <w:tabs>
          <w:tab w:val="num" w:pos="3600"/>
        </w:tabs>
        <w:ind w:left="3600" w:hanging="360"/>
      </w:pPr>
      <w:rPr>
        <w:rFonts w:ascii="Arial" w:hAnsi="Arial" w:hint="default"/>
      </w:rPr>
    </w:lvl>
    <w:lvl w:ilvl="5" w:tplc="4B068EBC" w:tentative="1">
      <w:start w:val="1"/>
      <w:numFmt w:val="bullet"/>
      <w:lvlText w:val="•"/>
      <w:lvlJc w:val="left"/>
      <w:pPr>
        <w:tabs>
          <w:tab w:val="num" w:pos="4320"/>
        </w:tabs>
        <w:ind w:left="4320" w:hanging="360"/>
      </w:pPr>
      <w:rPr>
        <w:rFonts w:ascii="Arial" w:hAnsi="Arial" w:hint="default"/>
      </w:rPr>
    </w:lvl>
    <w:lvl w:ilvl="6" w:tplc="39F02DBA" w:tentative="1">
      <w:start w:val="1"/>
      <w:numFmt w:val="bullet"/>
      <w:lvlText w:val="•"/>
      <w:lvlJc w:val="left"/>
      <w:pPr>
        <w:tabs>
          <w:tab w:val="num" w:pos="5040"/>
        </w:tabs>
        <w:ind w:left="5040" w:hanging="360"/>
      </w:pPr>
      <w:rPr>
        <w:rFonts w:ascii="Arial" w:hAnsi="Arial" w:hint="default"/>
      </w:rPr>
    </w:lvl>
    <w:lvl w:ilvl="7" w:tplc="8E98C7C8" w:tentative="1">
      <w:start w:val="1"/>
      <w:numFmt w:val="bullet"/>
      <w:lvlText w:val="•"/>
      <w:lvlJc w:val="left"/>
      <w:pPr>
        <w:tabs>
          <w:tab w:val="num" w:pos="5760"/>
        </w:tabs>
        <w:ind w:left="5760" w:hanging="360"/>
      </w:pPr>
      <w:rPr>
        <w:rFonts w:ascii="Arial" w:hAnsi="Arial" w:hint="default"/>
      </w:rPr>
    </w:lvl>
    <w:lvl w:ilvl="8" w:tplc="F7A05C3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DD5E9F"/>
    <w:multiLevelType w:val="hybridMultilevel"/>
    <w:tmpl w:val="9E64F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074D43"/>
    <w:multiLevelType w:val="hybridMultilevel"/>
    <w:tmpl w:val="C0B4441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B84246BC" w:tentative="1">
      <w:start w:val="1"/>
      <w:numFmt w:val="bullet"/>
      <w:lvlText w:val="›"/>
      <w:lvlJc w:val="left"/>
      <w:pPr>
        <w:tabs>
          <w:tab w:val="num" w:pos="2160"/>
        </w:tabs>
        <w:ind w:left="2160" w:hanging="360"/>
      </w:pPr>
      <w:rPr>
        <w:rFonts w:ascii="Arial" w:hAnsi="Arial" w:hint="default"/>
      </w:rPr>
    </w:lvl>
    <w:lvl w:ilvl="3" w:tplc="2402C49A" w:tentative="1">
      <w:start w:val="1"/>
      <w:numFmt w:val="bullet"/>
      <w:lvlText w:val="›"/>
      <w:lvlJc w:val="left"/>
      <w:pPr>
        <w:tabs>
          <w:tab w:val="num" w:pos="2880"/>
        </w:tabs>
        <w:ind w:left="2880" w:hanging="360"/>
      </w:pPr>
      <w:rPr>
        <w:rFonts w:ascii="Arial" w:hAnsi="Arial" w:hint="default"/>
      </w:rPr>
    </w:lvl>
    <w:lvl w:ilvl="4" w:tplc="E6166988" w:tentative="1">
      <w:start w:val="1"/>
      <w:numFmt w:val="bullet"/>
      <w:lvlText w:val="›"/>
      <w:lvlJc w:val="left"/>
      <w:pPr>
        <w:tabs>
          <w:tab w:val="num" w:pos="3600"/>
        </w:tabs>
        <w:ind w:left="3600" w:hanging="360"/>
      </w:pPr>
      <w:rPr>
        <w:rFonts w:ascii="Arial" w:hAnsi="Arial" w:hint="default"/>
      </w:rPr>
    </w:lvl>
    <w:lvl w:ilvl="5" w:tplc="EE14228E" w:tentative="1">
      <w:start w:val="1"/>
      <w:numFmt w:val="bullet"/>
      <w:lvlText w:val="›"/>
      <w:lvlJc w:val="left"/>
      <w:pPr>
        <w:tabs>
          <w:tab w:val="num" w:pos="4320"/>
        </w:tabs>
        <w:ind w:left="4320" w:hanging="360"/>
      </w:pPr>
      <w:rPr>
        <w:rFonts w:ascii="Arial" w:hAnsi="Arial" w:hint="default"/>
      </w:rPr>
    </w:lvl>
    <w:lvl w:ilvl="6" w:tplc="EA323F58" w:tentative="1">
      <w:start w:val="1"/>
      <w:numFmt w:val="bullet"/>
      <w:lvlText w:val="›"/>
      <w:lvlJc w:val="left"/>
      <w:pPr>
        <w:tabs>
          <w:tab w:val="num" w:pos="5040"/>
        </w:tabs>
        <w:ind w:left="5040" w:hanging="360"/>
      </w:pPr>
      <w:rPr>
        <w:rFonts w:ascii="Arial" w:hAnsi="Arial" w:hint="default"/>
      </w:rPr>
    </w:lvl>
    <w:lvl w:ilvl="7" w:tplc="A1002212" w:tentative="1">
      <w:start w:val="1"/>
      <w:numFmt w:val="bullet"/>
      <w:lvlText w:val="›"/>
      <w:lvlJc w:val="left"/>
      <w:pPr>
        <w:tabs>
          <w:tab w:val="num" w:pos="5760"/>
        </w:tabs>
        <w:ind w:left="5760" w:hanging="360"/>
      </w:pPr>
      <w:rPr>
        <w:rFonts w:ascii="Arial" w:hAnsi="Arial" w:hint="default"/>
      </w:rPr>
    </w:lvl>
    <w:lvl w:ilvl="8" w:tplc="925C757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C2D7F62"/>
    <w:multiLevelType w:val="hybridMultilevel"/>
    <w:tmpl w:val="451E0D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0" w:hanging="360"/>
      </w:pPr>
      <w:rPr>
        <w:rFonts w:ascii="Courier New" w:hAnsi="Courier New" w:cs="Courier New" w:hint="default"/>
      </w:rPr>
    </w:lvl>
    <w:lvl w:ilvl="2" w:tplc="04090005" w:tentative="1">
      <w:start w:val="1"/>
      <w:numFmt w:val="bullet"/>
      <w:lvlText w:val=""/>
      <w:lvlJc w:val="left"/>
      <w:pPr>
        <w:ind w:left="720" w:hanging="360"/>
      </w:pPr>
      <w:rPr>
        <w:rFonts w:ascii="Wingdings" w:hAnsi="Wingdings" w:hint="default"/>
      </w:rPr>
    </w:lvl>
    <w:lvl w:ilvl="3" w:tplc="04090001" w:tentative="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34" w15:restartNumberingAfterBreak="0">
    <w:nsid w:val="69F47D39"/>
    <w:multiLevelType w:val="hybridMultilevel"/>
    <w:tmpl w:val="8FF29884"/>
    <w:lvl w:ilvl="0" w:tplc="8152AF90">
      <w:start w:val="1"/>
      <w:numFmt w:val="bullet"/>
      <w:lvlText w:val=""/>
      <w:lvlJc w:val="left"/>
      <w:pPr>
        <w:tabs>
          <w:tab w:val="num" w:pos="360"/>
        </w:tabs>
        <w:ind w:left="360" w:hanging="360"/>
      </w:pPr>
      <w:rPr>
        <w:rFonts w:ascii="Symbol" w:hAnsi="Symbol" w:hint="default"/>
      </w:rPr>
    </w:lvl>
    <w:lvl w:ilvl="1" w:tplc="DB283AAC">
      <w:numFmt w:val="bullet"/>
      <w:lvlText w:val="o"/>
      <w:lvlJc w:val="left"/>
      <w:pPr>
        <w:tabs>
          <w:tab w:val="num" w:pos="1080"/>
        </w:tabs>
        <w:ind w:left="1080" w:hanging="360"/>
      </w:pPr>
      <w:rPr>
        <w:rFonts w:ascii="Courier New" w:hAnsi="Courier New" w:hint="default"/>
      </w:rPr>
    </w:lvl>
    <w:lvl w:ilvl="2" w:tplc="54CEE8F0">
      <w:numFmt w:val="bullet"/>
      <w:lvlText w:val=""/>
      <w:lvlJc w:val="left"/>
      <w:pPr>
        <w:tabs>
          <w:tab w:val="num" w:pos="1800"/>
        </w:tabs>
        <w:ind w:left="1800" w:hanging="360"/>
      </w:pPr>
      <w:rPr>
        <w:rFonts w:ascii="Wingdings" w:hAnsi="Wingdings" w:hint="default"/>
      </w:rPr>
    </w:lvl>
    <w:lvl w:ilvl="3" w:tplc="C728025E">
      <w:start w:val="1"/>
      <w:numFmt w:val="bullet"/>
      <w:lvlText w:val=""/>
      <w:lvlJc w:val="left"/>
      <w:pPr>
        <w:tabs>
          <w:tab w:val="num" w:pos="2520"/>
        </w:tabs>
        <w:ind w:left="2520" w:hanging="360"/>
      </w:pPr>
      <w:rPr>
        <w:rFonts w:ascii="Symbol" w:hAnsi="Symbol" w:hint="default"/>
      </w:rPr>
    </w:lvl>
    <w:lvl w:ilvl="4" w:tplc="16EC9FCE" w:tentative="1">
      <w:start w:val="1"/>
      <w:numFmt w:val="bullet"/>
      <w:lvlText w:val=""/>
      <w:lvlJc w:val="left"/>
      <w:pPr>
        <w:tabs>
          <w:tab w:val="num" w:pos="3240"/>
        </w:tabs>
        <w:ind w:left="3240" w:hanging="360"/>
      </w:pPr>
      <w:rPr>
        <w:rFonts w:ascii="Symbol" w:hAnsi="Symbol" w:hint="default"/>
      </w:rPr>
    </w:lvl>
    <w:lvl w:ilvl="5" w:tplc="434E704A" w:tentative="1">
      <w:start w:val="1"/>
      <w:numFmt w:val="bullet"/>
      <w:lvlText w:val=""/>
      <w:lvlJc w:val="left"/>
      <w:pPr>
        <w:tabs>
          <w:tab w:val="num" w:pos="3960"/>
        </w:tabs>
        <w:ind w:left="3960" w:hanging="360"/>
      </w:pPr>
      <w:rPr>
        <w:rFonts w:ascii="Symbol" w:hAnsi="Symbol" w:hint="default"/>
      </w:rPr>
    </w:lvl>
    <w:lvl w:ilvl="6" w:tplc="2760130C" w:tentative="1">
      <w:start w:val="1"/>
      <w:numFmt w:val="bullet"/>
      <w:lvlText w:val=""/>
      <w:lvlJc w:val="left"/>
      <w:pPr>
        <w:tabs>
          <w:tab w:val="num" w:pos="4680"/>
        </w:tabs>
        <w:ind w:left="4680" w:hanging="360"/>
      </w:pPr>
      <w:rPr>
        <w:rFonts w:ascii="Symbol" w:hAnsi="Symbol" w:hint="default"/>
      </w:rPr>
    </w:lvl>
    <w:lvl w:ilvl="7" w:tplc="163A0654" w:tentative="1">
      <w:start w:val="1"/>
      <w:numFmt w:val="bullet"/>
      <w:lvlText w:val=""/>
      <w:lvlJc w:val="left"/>
      <w:pPr>
        <w:tabs>
          <w:tab w:val="num" w:pos="5400"/>
        </w:tabs>
        <w:ind w:left="5400" w:hanging="360"/>
      </w:pPr>
      <w:rPr>
        <w:rFonts w:ascii="Symbol" w:hAnsi="Symbol" w:hint="default"/>
      </w:rPr>
    </w:lvl>
    <w:lvl w:ilvl="8" w:tplc="2D8A7454" w:tentative="1">
      <w:start w:val="1"/>
      <w:numFmt w:val="bullet"/>
      <w:lvlText w:val=""/>
      <w:lvlJc w:val="left"/>
      <w:pPr>
        <w:tabs>
          <w:tab w:val="num" w:pos="6120"/>
        </w:tabs>
        <w:ind w:left="6120" w:hanging="360"/>
      </w:pPr>
      <w:rPr>
        <w:rFonts w:ascii="Symbol" w:hAnsi="Symbol" w:hint="default"/>
      </w:rPr>
    </w:lvl>
  </w:abstractNum>
  <w:abstractNum w:abstractNumId="35" w15:restartNumberingAfterBreak="0">
    <w:nsid w:val="6AAA445A"/>
    <w:multiLevelType w:val="hybridMultilevel"/>
    <w:tmpl w:val="FB8E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C278E6"/>
    <w:multiLevelType w:val="multilevel"/>
    <w:tmpl w:val="90687364"/>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12E01"/>
    <w:multiLevelType w:val="hybridMultilevel"/>
    <w:tmpl w:val="6F2A2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E218E4"/>
    <w:multiLevelType w:val="multilevel"/>
    <w:tmpl w:val="DC069386"/>
    <w:lvl w:ilvl="0">
      <w:start w:val="1"/>
      <w:numFmt w:val="bullet"/>
      <w:lvlText w:val=""/>
      <w:lvlJc w:val="left"/>
      <w:pPr>
        <w:tabs>
          <w:tab w:val="num" w:pos="999"/>
        </w:tabs>
        <w:ind w:left="999" w:hanging="432"/>
      </w:pPr>
      <w:rPr>
        <w:rFonts w:ascii="Symbol" w:hAnsi="Symbol" w:hint="default"/>
      </w:rPr>
    </w:lvl>
    <w:lvl w:ilvl="1">
      <w:start w:val="1"/>
      <w:numFmt w:val="decimal"/>
      <w:lvlText w:val="%2."/>
      <w:lvlJc w:val="left"/>
      <w:pPr>
        <w:tabs>
          <w:tab w:val="num" w:pos="1143"/>
        </w:tabs>
        <w:ind w:left="1143" w:hanging="576"/>
      </w:pPr>
      <w:rPr>
        <w:rFonts w:hint="default"/>
      </w:rPr>
    </w:lvl>
    <w:lvl w:ilvl="2">
      <w:start w:val="1"/>
      <w:numFmt w:val="decimal"/>
      <w:lvlText w:val="%1.%2.%3"/>
      <w:lvlJc w:val="left"/>
      <w:pPr>
        <w:tabs>
          <w:tab w:val="num" w:pos="1287"/>
        </w:tabs>
        <w:ind w:left="1287" w:hanging="720"/>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9" w15:restartNumberingAfterBreak="0">
    <w:nsid w:val="74716944"/>
    <w:multiLevelType w:val="multilevel"/>
    <w:tmpl w:val="DC069386"/>
    <w:lvl w:ilvl="0">
      <w:start w:val="1"/>
      <w:numFmt w:val="bullet"/>
      <w:lvlText w:val=""/>
      <w:lvlJc w:val="left"/>
      <w:pPr>
        <w:tabs>
          <w:tab w:val="num" w:pos="432"/>
        </w:tabs>
        <w:ind w:left="432" w:hanging="432"/>
      </w:pPr>
      <w:rPr>
        <w:rFonts w:ascii="Symbol" w:hAnsi="Symbol" w:hint="default"/>
      </w:rPr>
    </w:lvl>
    <w:lvl w:ilvl="1">
      <w:start w:val="1"/>
      <w:numFmt w:val="decimal"/>
      <w:lvlText w:val="%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36286C"/>
    <w:multiLevelType w:val="hybridMultilevel"/>
    <w:tmpl w:val="A350BA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28"/>
  </w:num>
  <w:num w:numId="3">
    <w:abstractNumId w:val="24"/>
  </w:num>
  <w:num w:numId="4">
    <w:abstractNumId w:val="25"/>
  </w:num>
  <w:num w:numId="5">
    <w:abstractNumId w:val="19"/>
  </w:num>
  <w:num w:numId="6">
    <w:abstractNumId w:val="26"/>
  </w:num>
  <w:num w:numId="7">
    <w:abstractNumId w:val="31"/>
  </w:num>
  <w:num w:numId="8">
    <w:abstractNumId w:val="20"/>
  </w:num>
  <w:num w:numId="9">
    <w:abstractNumId w:val="17"/>
  </w:num>
  <w:num w:numId="10">
    <w:abstractNumId w:val="2"/>
  </w:num>
  <w:num w:numId="11">
    <w:abstractNumId w:val="1"/>
  </w:num>
  <w:num w:numId="12">
    <w:abstractNumId w:val="0"/>
  </w:num>
  <w:num w:numId="13">
    <w:abstractNumId w:val="30"/>
  </w:num>
  <w:num w:numId="14">
    <w:abstractNumId w:val="22"/>
  </w:num>
  <w:num w:numId="15">
    <w:abstractNumId w:val="23"/>
  </w:num>
  <w:num w:numId="16">
    <w:abstractNumId w:val="8"/>
  </w:num>
  <w:num w:numId="17">
    <w:abstractNumId w:val="10"/>
  </w:num>
  <w:num w:numId="18">
    <w:abstractNumId w:val="12"/>
  </w:num>
  <w:num w:numId="19">
    <w:abstractNumId w:val="13"/>
  </w:num>
  <w:num w:numId="20">
    <w:abstractNumId w:val="9"/>
  </w:num>
  <w:num w:numId="21">
    <w:abstractNumId w:val="40"/>
  </w:num>
  <w:num w:numId="22">
    <w:abstractNumId w:val="7"/>
  </w:num>
  <w:num w:numId="23">
    <w:abstractNumId w:val="34"/>
  </w:num>
  <w:num w:numId="24">
    <w:abstractNumId w:val="27"/>
  </w:num>
  <w:num w:numId="25">
    <w:abstractNumId w:val="37"/>
  </w:num>
  <w:num w:numId="26">
    <w:abstractNumId w:val="33"/>
  </w:num>
  <w:num w:numId="27">
    <w:abstractNumId w:val="35"/>
  </w:num>
  <w:num w:numId="28">
    <w:abstractNumId w:val="29"/>
  </w:num>
  <w:num w:numId="29">
    <w:abstractNumId w:val="21"/>
  </w:num>
  <w:num w:numId="30">
    <w:abstractNumId w:val="11"/>
  </w:num>
  <w:num w:numId="31">
    <w:abstractNumId w:val="15"/>
  </w:num>
  <w:num w:numId="32">
    <w:abstractNumId w:val="16"/>
  </w:num>
  <w:num w:numId="33">
    <w:abstractNumId w:val="14"/>
  </w:num>
  <w:num w:numId="34">
    <w:abstractNumId w:val="41"/>
  </w:num>
  <w:num w:numId="35">
    <w:abstractNumId w:val="32"/>
  </w:num>
  <w:num w:numId="36">
    <w:abstractNumId w:val="18"/>
  </w:num>
  <w:num w:numId="37">
    <w:abstractNumId w:val="3"/>
  </w:num>
  <w:num w:numId="38">
    <w:abstractNumId w:val="5"/>
  </w:num>
  <w:num w:numId="39">
    <w:abstractNumId w:val="39"/>
  </w:num>
  <w:num w:numId="40">
    <w:abstractNumId w:val="36"/>
  </w:num>
  <w:num w:numId="41">
    <w:abstractNumId w:val="38"/>
  </w:num>
  <w:num w:numId="42">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A99"/>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2018"/>
    <w:rsid w:val="000855EB"/>
    <w:rsid w:val="00085B52"/>
    <w:rsid w:val="000866F2"/>
    <w:rsid w:val="0009009F"/>
    <w:rsid w:val="00091557"/>
    <w:rsid w:val="00091926"/>
    <w:rsid w:val="000924C1"/>
    <w:rsid w:val="000924F0"/>
    <w:rsid w:val="00093474"/>
    <w:rsid w:val="0009351C"/>
    <w:rsid w:val="0009510F"/>
    <w:rsid w:val="000A1B7B"/>
    <w:rsid w:val="000A2987"/>
    <w:rsid w:val="000A56F2"/>
    <w:rsid w:val="000B2719"/>
    <w:rsid w:val="000B3A8F"/>
    <w:rsid w:val="000B477F"/>
    <w:rsid w:val="000B4AB9"/>
    <w:rsid w:val="000B58C3"/>
    <w:rsid w:val="000B61E9"/>
    <w:rsid w:val="000C165A"/>
    <w:rsid w:val="000C2E19"/>
    <w:rsid w:val="000C4C24"/>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2ED3"/>
    <w:rsid w:val="0015373E"/>
    <w:rsid w:val="001551B5"/>
    <w:rsid w:val="001642D1"/>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00A7"/>
    <w:rsid w:val="001F0A42"/>
    <w:rsid w:val="001F3916"/>
    <w:rsid w:val="001F54C5"/>
    <w:rsid w:val="001F662C"/>
    <w:rsid w:val="001F7074"/>
    <w:rsid w:val="00200490"/>
    <w:rsid w:val="00201F3A"/>
    <w:rsid w:val="00203F96"/>
    <w:rsid w:val="002069B2"/>
    <w:rsid w:val="00207FA3"/>
    <w:rsid w:val="002138B9"/>
    <w:rsid w:val="00214DA8"/>
    <w:rsid w:val="00215423"/>
    <w:rsid w:val="002158FA"/>
    <w:rsid w:val="00220600"/>
    <w:rsid w:val="00220DD8"/>
    <w:rsid w:val="002224DB"/>
    <w:rsid w:val="00223FCB"/>
    <w:rsid w:val="002252C3"/>
    <w:rsid w:val="00225C54"/>
    <w:rsid w:val="00230765"/>
    <w:rsid w:val="002319E4"/>
    <w:rsid w:val="00233370"/>
    <w:rsid w:val="00235632"/>
    <w:rsid w:val="00235872"/>
    <w:rsid w:val="00241559"/>
    <w:rsid w:val="002435B3"/>
    <w:rsid w:val="002451ED"/>
    <w:rsid w:val="002458EB"/>
    <w:rsid w:val="002500C8"/>
    <w:rsid w:val="00257543"/>
    <w:rsid w:val="002611E7"/>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349A"/>
    <w:rsid w:val="00296227"/>
    <w:rsid w:val="00296F44"/>
    <w:rsid w:val="0029777D"/>
    <w:rsid w:val="002A055E"/>
    <w:rsid w:val="002A1D4E"/>
    <w:rsid w:val="002A2869"/>
    <w:rsid w:val="002B24D6"/>
    <w:rsid w:val="002C04C0"/>
    <w:rsid w:val="002C41E6"/>
    <w:rsid w:val="002D071A"/>
    <w:rsid w:val="002D34B2"/>
    <w:rsid w:val="002D7637"/>
    <w:rsid w:val="002E17F2"/>
    <w:rsid w:val="002E7CAE"/>
    <w:rsid w:val="002F2771"/>
    <w:rsid w:val="002F37A9"/>
    <w:rsid w:val="002F6288"/>
    <w:rsid w:val="00301CE6"/>
    <w:rsid w:val="0030256B"/>
    <w:rsid w:val="0030501F"/>
    <w:rsid w:val="00307BA1"/>
    <w:rsid w:val="00311702"/>
    <w:rsid w:val="00311E82"/>
    <w:rsid w:val="00313A24"/>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62EE4"/>
    <w:rsid w:val="00370E47"/>
    <w:rsid w:val="0037110D"/>
    <w:rsid w:val="003742AC"/>
    <w:rsid w:val="00374ADB"/>
    <w:rsid w:val="00377CE1"/>
    <w:rsid w:val="00383B46"/>
    <w:rsid w:val="00385BF0"/>
    <w:rsid w:val="003939FF"/>
    <w:rsid w:val="003A0E41"/>
    <w:rsid w:val="003A2223"/>
    <w:rsid w:val="003A2A0F"/>
    <w:rsid w:val="003A45A1"/>
    <w:rsid w:val="003A5B0A"/>
    <w:rsid w:val="003A6BAC"/>
    <w:rsid w:val="003A7EF3"/>
    <w:rsid w:val="003B159C"/>
    <w:rsid w:val="003B369F"/>
    <w:rsid w:val="003B36A3"/>
    <w:rsid w:val="003B4473"/>
    <w:rsid w:val="003B7FE5"/>
    <w:rsid w:val="003C11C8"/>
    <w:rsid w:val="003C2702"/>
    <w:rsid w:val="003C7806"/>
    <w:rsid w:val="003D109F"/>
    <w:rsid w:val="003D2478"/>
    <w:rsid w:val="003D3C45"/>
    <w:rsid w:val="003D5B1F"/>
    <w:rsid w:val="003E15FA"/>
    <w:rsid w:val="003E2CED"/>
    <w:rsid w:val="003E4E38"/>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1A68"/>
    <w:rsid w:val="004242F4"/>
    <w:rsid w:val="00427248"/>
    <w:rsid w:val="00435FD2"/>
    <w:rsid w:val="00437447"/>
    <w:rsid w:val="00441782"/>
    <w:rsid w:val="00441A92"/>
    <w:rsid w:val="00444F56"/>
    <w:rsid w:val="00446488"/>
    <w:rsid w:val="004517AA"/>
    <w:rsid w:val="00452CAC"/>
    <w:rsid w:val="00453F75"/>
    <w:rsid w:val="00457565"/>
    <w:rsid w:val="00457B71"/>
    <w:rsid w:val="00465ABC"/>
    <w:rsid w:val="004669E2"/>
    <w:rsid w:val="0047038E"/>
    <w:rsid w:val="00470C31"/>
    <w:rsid w:val="00471A69"/>
    <w:rsid w:val="004734D0"/>
    <w:rsid w:val="0047556B"/>
    <w:rsid w:val="00477768"/>
    <w:rsid w:val="00492BC5"/>
    <w:rsid w:val="00495AB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BE4"/>
    <w:rsid w:val="005302E2"/>
    <w:rsid w:val="00534B59"/>
    <w:rsid w:val="00536759"/>
    <w:rsid w:val="00537C62"/>
    <w:rsid w:val="005437EE"/>
    <w:rsid w:val="00546970"/>
    <w:rsid w:val="00554192"/>
    <w:rsid w:val="00554E19"/>
    <w:rsid w:val="0056121F"/>
    <w:rsid w:val="00564D61"/>
    <w:rsid w:val="00572505"/>
    <w:rsid w:val="00575DA6"/>
    <w:rsid w:val="00581D73"/>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1BF"/>
    <w:rsid w:val="00683ECE"/>
    <w:rsid w:val="006867CD"/>
    <w:rsid w:val="006873C8"/>
    <w:rsid w:val="00695FC2"/>
    <w:rsid w:val="00696949"/>
    <w:rsid w:val="00697052"/>
    <w:rsid w:val="006A46FB"/>
    <w:rsid w:val="006A5E28"/>
    <w:rsid w:val="006A6585"/>
    <w:rsid w:val="006A697B"/>
    <w:rsid w:val="006A7AFF"/>
    <w:rsid w:val="006B1816"/>
    <w:rsid w:val="006B2099"/>
    <w:rsid w:val="006B50CF"/>
    <w:rsid w:val="006C03B8"/>
    <w:rsid w:val="006C0776"/>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2C70"/>
    <w:rsid w:val="006F341D"/>
    <w:rsid w:val="006F3CDE"/>
    <w:rsid w:val="006F3F6C"/>
    <w:rsid w:val="006F58D4"/>
    <w:rsid w:val="0070346E"/>
    <w:rsid w:val="00704810"/>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0EB2"/>
    <w:rsid w:val="007445A0"/>
    <w:rsid w:val="0074524B"/>
    <w:rsid w:val="00747D8B"/>
    <w:rsid w:val="00751228"/>
    <w:rsid w:val="00756CE6"/>
    <w:rsid w:val="007571E1"/>
    <w:rsid w:val="007604B2"/>
    <w:rsid w:val="00765281"/>
    <w:rsid w:val="00766BAD"/>
    <w:rsid w:val="007679B0"/>
    <w:rsid w:val="0077232F"/>
    <w:rsid w:val="007755F2"/>
    <w:rsid w:val="007756A2"/>
    <w:rsid w:val="00776971"/>
    <w:rsid w:val="00777D37"/>
    <w:rsid w:val="00780395"/>
    <w:rsid w:val="0078177E"/>
    <w:rsid w:val="007826B6"/>
    <w:rsid w:val="0078304C"/>
    <w:rsid w:val="00783673"/>
    <w:rsid w:val="00785490"/>
    <w:rsid w:val="00790B99"/>
    <w:rsid w:val="007925EA"/>
    <w:rsid w:val="00793C61"/>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4610"/>
    <w:rsid w:val="007E4715"/>
    <w:rsid w:val="007E505B"/>
    <w:rsid w:val="007E7091"/>
    <w:rsid w:val="007E755F"/>
    <w:rsid w:val="007F75D5"/>
    <w:rsid w:val="00802225"/>
    <w:rsid w:val="00803FAE"/>
    <w:rsid w:val="0080605F"/>
    <w:rsid w:val="00806EE7"/>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1FD2"/>
    <w:rsid w:val="008677FD"/>
    <w:rsid w:val="008706D4"/>
    <w:rsid w:val="00870F8A"/>
    <w:rsid w:val="008719A4"/>
    <w:rsid w:val="00871D23"/>
    <w:rsid w:val="00874312"/>
    <w:rsid w:val="0087437C"/>
    <w:rsid w:val="00875CD7"/>
    <w:rsid w:val="00876B4D"/>
    <w:rsid w:val="00877F18"/>
    <w:rsid w:val="00883DE6"/>
    <w:rsid w:val="00891D55"/>
    <w:rsid w:val="00894A88"/>
    <w:rsid w:val="00895386"/>
    <w:rsid w:val="008A1960"/>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2DDD"/>
    <w:rsid w:val="008D34F1"/>
    <w:rsid w:val="008D39D8"/>
    <w:rsid w:val="008D6D1A"/>
    <w:rsid w:val="008E065E"/>
    <w:rsid w:val="008E0927"/>
    <w:rsid w:val="008E1909"/>
    <w:rsid w:val="008E35D3"/>
    <w:rsid w:val="008F13D1"/>
    <w:rsid w:val="008F1EAB"/>
    <w:rsid w:val="008F33DC"/>
    <w:rsid w:val="008F3FF6"/>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5739"/>
    <w:rsid w:val="009368F3"/>
    <w:rsid w:val="00940320"/>
    <w:rsid w:val="00941636"/>
    <w:rsid w:val="00943742"/>
    <w:rsid w:val="009442A0"/>
    <w:rsid w:val="00945C05"/>
    <w:rsid w:val="00945DBB"/>
    <w:rsid w:val="00946945"/>
    <w:rsid w:val="00947713"/>
    <w:rsid w:val="00950DE7"/>
    <w:rsid w:val="00952A24"/>
    <w:rsid w:val="00953920"/>
    <w:rsid w:val="00953D47"/>
    <w:rsid w:val="0095681E"/>
    <w:rsid w:val="009572D4"/>
    <w:rsid w:val="00961921"/>
    <w:rsid w:val="0096430A"/>
    <w:rsid w:val="0096554B"/>
    <w:rsid w:val="0096584A"/>
    <w:rsid w:val="00971F08"/>
    <w:rsid w:val="0097493A"/>
    <w:rsid w:val="0097603D"/>
    <w:rsid w:val="00976707"/>
    <w:rsid w:val="00976949"/>
    <w:rsid w:val="00980477"/>
    <w:rsid w:val="00985253"/>
    <w:rsid w:val="009853B3"/>
    <w:rsid w:val="00985BFD"/>
    <w:rsid w:val="00987808"/>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31D8"/>
    <w:rsid w:val="00A048A8"/>
    <w:rsid w:val="00A04F49"/>
    <w:rsid w:val="00A055FC"/>
    <w:rsid w:val="00A13E54"/>
    <w:rsid w:val="00A15745"/>
    <w:rsid w:val="00A17F63"/>
    <w:rsid w:val="00A2193B"/>
    <w:rsid w:val="00A2351A"/>
    <w:rsid w:val="00A264A9"/>
    <w:rsid w:val="00A27785"/>
    <w:rsid w:val="00A30187"/>
    <w:rsid w:val="00A3448A"/>
    <w:rsid w:val="00A36297"/>
    <w:rsid w:val="00A41E2B"/>
    <w:rsid w:val="00A45B74"/>
    <w:rsid w:val="00A52E1D"/>
    <w:rsid w:val="00A55D44"/>
    <w:rsid w:val="00A61499"/>
    <w:rsid w:val="00A61BE2"/>
    <w:rsid w:val="00A62A77"/>
    <w:rsid w:val="00A63483"/>
    <w:rsid w:val="00A657D7"/>
    <w:rsid w:val="00A660AC"/>
    <w:rsid w:val="00A67E6C"/>
    <w:rsid w:val="00A71B99"/>
    <w:rsid w:val="00A739D0"/>
    <w:rsid w:val="00A761D4"/>
    <w:rsid w:val="00A77EC4"/>
    <w:rsid w:val="00A85C6C"/>
    <w:rsid w:val="00A85EF6"/>
    <w:rsid w:val="00A92879"/>
    <w:rsid w:val="00A9432D"/>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7789"/>
    <w:rsid w:val="00AD0AA3"/>
    <w:rsid w:val="00AD281E"/>
    <w:rsid w:val="00AD3F94"/>
    <w:rsid w:val="00AD4A5A"/>
    <w:rsid w:val="00AE27AC"/>
    <w:rsid w:val="00AE2FEB"/>
    <w:rsid w:val="00AE3A4B"/>
    <w:rsid w:val="00AE40E0"/>
    <w:rsid w:val="00AE4DBA"/>
    <w:rsid w:val="00AE4F07"/>
    <w:rsid w:val="00AF0198"/>
    <w:rsid w:val="00AF1C5D"/>
    <w:rsid w:val="00AF42D7"/>
    <w:rsid w:val="00AF6C15"/>
    <w:rsid w:val="00B006FE"/>
    <w:rsid w:val="00B007CB"/>
    <w:rsid w:val="00B02AA9"/>
    <w:rsid w:val="00B02FA3"/>
    <w:rsid w:val="00B03374"/>
    <w:rsid w:val="00B05084"/>
    <w:rsid w:val="00B157F9"/>
    <w:rsid w:val="00B20256"/>
    <w:rsid w:val="00B20D09"/>
    <w:rsid w:val="00B24B7A"/>
    <w:rsid w:val="00B2763F"/>
    <w:rsid w:val="00B27AAC"/>
    <w:rsid w:val="00B30929"/>
    <w:rsid w:val="00B35A95"/>
    <w:rsid w:val="00B372AA"/>
    <w:rsid w:val="00B40445"/>
    <w:rsid w:val="00B41888"/>
    <w:rsid w:val="00B45A52"/>
    <w:rsid w:val="00B46175"/>
    <w:rsid w:val="00B664C7"/>
    <w:rsid w:val="00B739F6"/>
    <w:rsid w:val="00B75A51"/>
    <w:rsid w:val="00B81A6C"/>
    <w:rsid w:val="00B83C8F"/>
    <w:rsid w:val="00B85DE5"/>
    <w:rsid w:val="00B90F73"/>
    <w:rsid w:val="00B93B59"/>
    <w:rsid w:val="00B9406A"/>
    <w:rsid w:val="00BA2280"/>
    <w:rsid w:val="00BA2A08"/>
    <w:rsid w:val="00BA56D2"/>
    <w:rsid w:val="00BA76E0"/>
    <w:rsid w:val="00BB2A25"/>
    <w:rsid w:val="00BB51E9"/>
    <w:rsid w:val="00BC0185"/>
    <w:rsid w:val="00BC0FDC"/>
    <w:rsid w:val="00BC3053"/>
    <w:rsid w:val="00BC4D2E"/>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4D4B"/>
    <w:rsid w:val="00C154BB"/>
    <w:rsid w:val="00C15F54"/>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1170"/>
    <w:rsid w:val="00C93C4B"/>
    <w:rsid w:val="00C944AB"/>
    <w:rsid w:val="00C95B40"/>
    <w:rsid w:val="00CA1068"/>
    <w:rsid w:val="00CA1ED8"/>
    <w:rsid w:val="00CA2417"/>
    <w:rsid w:val="00CB1F63"/>
    <w:rsid w:val="00CB7170"/>
    <w:rsid w:val="00CC040E"/>
    <w:rsid w:val="00CC0AC3"/>
    <w:rsid w:val="00CC111F"/>
    <w:rsid w:val="00CC2011"/>
    <w:rsid w:val="00CC3EA0"/>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4B0B"/>
    <w:rsid w:val="00D76373"/>
    <w:rsid w:val="00D77B1D"/>
    <w:rsid w:val="00D8021F"/>
    <w:rsid w:val="00D80383"/>
    <w:rsid w:val="00D823C6"/>
    <w:rsid w:val="00D86CA3"/>
    <w:rsid w:val="00D871CE"/>
    <w:rsid w:val="00D9196D"/>
    <w:rsid w:val="00D92982"/>
    <w:rsid w:val="00DA305E"/>
    <w:rsid w:val="00DA5417"/>
    <w:rsid w:val="00DA56E8"/>
    <w:rsid w:val="00DB0A9F"/>
    <w:rsid w:val="00DB377D"/>
    <w:rsid w:val="00DC2639"/>
    <w:rsid w:val="00DC2D36"/>
    <w:rsid w:val="00DC53EF"/>
    <w:rsid w:val="00DD75D6"/>
    <w:rsid w:val="00DE5608"/>
    <w:rsid w:val="00DE58D0"/>
    <w:rsid w:val="00DE654F"/>
    <w:rsid w:val="00DF0B6E"/>
    <w:rsid w:val="00DF15E0"/>
    <w:rsid w:val="00DF37A0"/>
    <w:rsid w:val="00E110E7"/>
    <w:rsid w:val="00E11B20"/>
    <w:rsid w:val="00E12F76"/>
    <w:rsid w:val="00E162E9"/>
    <w:rsid w:val="00E17FA2"/>
    <w:rsid w:val="00E20116"/>
    <w:rsid w:val="00E22330"/>
    <w:rsid w:val="00E26E97"/>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C11"/>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335"/>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1453"/>
    <w:rsid w:val="00FB4417"/>
    <w:rsid w:val="00FB4C80"/>
    <w:rsid w:val="00FB6A6A"/>
    <w:rsid w:val="00FC5FF0"/>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tabs>
        <w:tab w:val="clear" w:pos="5395"/>
        <w:tab w:val="num" w:pos="576"/>
      </w:tabs>
      <w:spacing w:before="180"/>
      <w:ind w:left="576"/>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uiPriority w:val="39"/>
    <w:rsid w:val="00CD0D9B"/>
    <w:pPr>
      <w:ind w:left="1134" w:hanging="1134"/>
    </w:pPr>
  </w:style>
  <w:style w:type="paragraph" w:styleId="TOC2">
    <w:name w:val="toc 2"/>
    <w:basedOn w:val="TOC1"/>
    <w:uiPriority w:val="39"/>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clear" w:pos="1304"/>
        <w:tab w:val="left" w:pos="1701"/>
      </w:tabs>
      <w:ind w:left="1701" w:hanging="1701"/>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rsid w:val="00CD0D9B"/>
    <w:pPr>
      <w:jc w:val="center"/>
    </w:pPr>
  </w:style>
  <w:style w:type="paragraph" w:customStyle="1" w:styleId="TAH">
    <w:name w:val="TAH"/>
    <w:basedOn w:val="TAC"/>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aliases w:val="- Bullets Char,목록 단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paragraph" w:customStyle="1" w:styleId="References">
    <w:name w:val="References"/>
    <w:basedOn w:val="Normal"/>
    <w:rsid w:val="00987808"/>
    <w:pPr>
      <w:numPr>
        <w:ilvl w:val="2"/>
        <w:numId w:val="16"/>
      </w:numPr>
      <w:overflowPunct/>
      <w:autoSpaceDE/>
      <w:autoSpaceDN/>
      <w:adjustRightInd/>
      <w:spacing w:after="0"/>
      <w:jc w:val="left"/>
      <w:textAlignment w:val="auto"/>
    </w:pPr>
    <w:rPr>
      <w:szCs w:val="24"/>
      <w:lang w:val="en-US" w:eastAsia="en-US"/>
    </w:rPr>
  </w:style>
  <w:style w:type="paragraph" w:customStyle="1" w:styleId="RAN1bullet1">
    <w:name w:val="RAN1 bullet1"/>
    <w:basedOn w:val="Normal"/>
    <w:link w:val="RAN1bullet1Char"/>
    <w:qFormat/>
    <w:rsid w:val="00976707"/>
    <w:pPr>
      <w:numPr>
        <w:numId w:val="20"/>
      </w:numPr>
      <w:overflowPunct/>
      <w:autoSpaceDE/>
      <w:autoSpaceDN/>
      <w:adjustRightInd/>
      <w:spacing w:after="0" w:line="259" w:lineRule="auto"/>
      <w:jc w:val="left"/>
      <w:textAlignment w:val="auto"/>
    </w:pPr>
    <w:rPr>
      <w:rFonts w:ascii="Times" w:eastAsia="Batang" w:hAnsi="Times" w:cstheme="minorBidi"/>
      <w:sz w:val="22"/>
      <w:szCs w:val="24"/>
      <w:lang w:val="en-US" w:eastAsia="x-none"/>
    </w:rPr>
  </w:style>
  <w:style w:type="character" w:customStyle="1" w:styleId="RAN1bullet1Char">
    <w:name w:val="RAN1 bullet1 Char"/>
    <w:link w:val="RAN1bullet1"/>
    <w:rsid w:val="00976707"/>
    <w:rPr>
      <w:rFonts w:ascii="Times" w:eastAsia="Batang" w:hAnsi="Times" w:cstheme="minorBidi"/>
      <w:sz w:val="22"/>
      <w:szCs w:val="24"/>
      <w:lang w:eastAsia="x-none"/>
    </w:rPr>
  </w:style>
  <w:style w:type="paragraph" w:customStyle="1" w:styleId="RAN1bullet2">
    <w:name w:val="RAN1 bullet2"/>
    <w:basedOn w:val="Normal"/>
    <w:link w:val="RAN1bullet2Char"/>
    <w:qFormat/>
    <w:rsid w:val="00976707"/>
    <w:pPr>
      <w:numPr>
        <w:ilvl w:val="1"/>
        <w:numId w:val="22"/>
      </w:numPr>
      <w:tabs>
        <w:tab w:val="left" w:pos="1440"/>
      </w:tabs>
      <w:overflowPunct/>
      <w:autoSpaceDE/>
      <w:autoSpaceDN/>
      <w:adjustRightInd/>
      <w:spacing w:after="0" w:line="259" w:lineRule="auto"/>
      <w:jc w:val="left"/>
      <w:textAlignment w:val="auto"/>
    </w:pPr>
    <w:rPr>
      <w:rFonts w:ascii="Times" w:eastAsia="Batang" w:hAnsi="Times" w:cstheme="minorBidi"/>
      <w:sz w:val="22"/>
      <w:szCs w:val="22"/>
      <w:lang w:val="en-US" w:eastAsia="en-US"/>
    </w:rPr>
  </w:style>
  <w:style w:type="paragraph" w:customStyle="1" w:styleId="RAN1bullet3">
    <w:name w:val="RAN1 bullet3"/>
    <w:basedOn w:val="RAN1bullet2"/>
    <w:link w:val="RAN1bullet3Char"/>
    <w:qFormat/>
    <w:rsid w:val="00976707"/>
    <w:pPr>
      <w:numPr>
        <w:ilvl w:val="2"/>
        <w:numId w:val="21"/>
      </w:numPr>
    </w:pPr>
  </w:style>
  <w:style w:type="character" w:customStyle="1" w:styleId="RAN1bullet2Char">
    <w:name w:val="RAN1 bullet2 Char"/>
    <w:link w:val="RAN1bullet2"/>
    <w:rsid w:val="00976707"/>
    <w:rPr>
      <w:rFonts w:ascii="Times" w:eastAsia="Batang" w:hAnsi="Times" w:cstheme="minorBidi"/>
      <w:sz w:val="22"/>
      <w:szCs w:val="22"/>
    </w:rPr>
  </w:style>
  <w:style w:type="character" w:customStyle="1" w:styleId="RAN1bullet3Char">
    <w:name w:val="RAN1 bullet3 Char"/>
    <w:link w:val="RAN1bullet3"/>
    <w:rsid w:val="00976707"/>
    <w:rPr>
      <w:rFonts w:ascii="Times" w:eastAsia="Batang" w:hAnsi="Times" w:cstheme="minorBidi"/>
      <w:sz w:val="22"/>
      <w:szCs w:val="22"/>
    </w:rPr>
  </w:style>
  <w:style w:type="paragraph" w:customStyle="1" w:styleId="RAN1text">
    <w:name w:val="RAN1 text"/>
    <w:basedOn w:val="BodyText"/>
    <w:link w:val="RAN1textChar"/>
    <w:qFormat/>
    <w:rsid w:val="00976707"/>
    <w:pPr>
      <w:overflowPunct/>
      <w:autoSpaceDE/>
      <w:autoSpaceDN/>
      <w:adjustRightInd/>
      <w:spacing w:after="0" w:line="259" w:lineRule="auto"/>
      <w:jc w:val="left"/>
      <w:textAlignment w:val="auto"/>
    </w:pPr>
    <w:rPr>
      <w:rFonts w:asciiTheme="minorHAnsi" w:eastAsia="MS Mincho" w:hAnsiTheme="minorHAnsi" w:cstheme="minorBidi"/>
      <w:sz w:val="22"/>
      <w:szCs w:val="24"/>
      <w:lang w:val="x-none" w:eastAsia="x-none"/>
    </w:rPr>
  </w:style>
  <w:style w:type="character" w:customStyle="1" w:styleId="RAN1textChar">
    <w:name w:val="RAN1 text Char"/>
    <w:link w:val="RAN1text"/>
    <w:rsid w:val="00976707"/>
    <w:rPr>
      <w:rFonts w:asciiTheme="minorHAnsi" w:eastAsia="MS Mincho" w:hAnsiTheme="minorHAnsi" w:cstheme="minorBidi"/>
      <w:sz w:val="22"/>
      <w:szCs w:val="24"/>
      <w:lang w:val="x-none" w:eastAsia="x-none"/>
    </w:rPr>
  </w:style>
  <w:style w:type="paragraph" w:styleId="TOCHeading">
    <w:name w:val="TOC Heading"/>
    <w:basedOn w:val="Heading1"/>
    <w:next w:val="Normal"/>
    <w:uiPriority w:val="39"/>
    <w:unhideWhenUsed/>
    <w:qFormat/>
    <w:rsid w:val="00435FD2"/>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365F91" w:themeColor="accent1" w:themeShade="BF"/>
      <w:szCs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yperlink" Target="file:///C:\Users\wanshic\Documents\Standards\3GPP%20Standards\Meeting%20Documents\TSGR1_91\R1-1719768.zip" TargetMode="External"/><Relationship Id="rId26" Type="http://schemas.openxmlformats.org/officeDocument/2006/relationships/hyperlink" Target="file:///C:\Users\wanshic\Documents\Standards\3GPP%20Standards\Meeting%20Documents\TSGR1_91\R1-1720802.zip" TargetMode="External"/><Relationship Id="rId3" Type="http://schemas.openxmlformats.org/officeDocument/2006/relationships/customXml" Target="../customXml/item3.xml"/><Relationship Id="rId21" Type="http://schemas.openxmlformats.org/officeDocument/2006/relationships/hyperlink" Target="file:///C:\Users\wanshic\Documents\Standards\3GPP%20Standards\Meeting%20Documents\TSGR1_91\R1-1720181.zip" TargetMode="External"/><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wanshic\Documents\Standards\3GPP%20Standards\Meeting%20Documents\TSGR1_91\R1-1719696.zip" TargetMode="External"/><Relationship Id="rId25" Type="http://schemas.openxmlformats.org/officeDocument/2006/relationships/hyperlink" Target="file:///C:\Users\wanshic\Documents\Standards\3GPP%20Standards\Meeting%20Documents\TSGR1_91\R1-1720661.zip" TargetMode="External"/><Relationship Id="rId33" Type="http://schemas.openxmlformats.org/officeDocument/2006/relationships/hyperlink" Target="file:///C:\Users\wanshic\Documents\Standards\3GPP%20Standards\Meeting%20Documents\TSGR1_91\R1-1720806.zip" TargetMode="External"/><Relationship Id="rId2" Type="http://schemas.openxmlformats.org/officeDocument/2006/relationships/customXml" Target="../customXml/item2.xml"/><Relationship Id="rId16" Type="http://schemas.openxmlformats.org/officeDocument/2006/relationships/hyperlink" Target="file:///C:\Users\wanshic\Documents\Standards\3GPP%20Standards\Meeting%20Documents\TSGR1_91\R1-1719564.zip" TargetMode="External"/><Relationship Id="rId20" Type="http://schemas.openxmlformats.org/officeDocument/2006/relationships/hyperlink" Target="file:///C:\Users\wanshic\Documents\Standards\3GPP%20Standards\Meeting%20Documents\TSGR1_91\R1-1720070.zip" TargetMode="External"/><Relationship Id="rId29" Type="http://schemas.openxmlformats.org/officeDocument/2006/relationships/hyperlink" Target="file:///C:\Users\wanshic\Documents\Standards\3GPP%20Standards\Meeting%20Documents\TSGR1_91\R1-1719428.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wanshic\Documents\Standards\3GPP%20Standards\Meeting%20Documents\TSGR1_91\R1-1720628.zip" TargetMode="External"/><Relationship Id="rId32" Type="http://schemas.openxmlformats.org/officeDocument/2006/relationships/hyperlink" Target="file:///C:\Users\wanshic\Documents\Standards\3GPP%20Standards\Meeting%20Documents\TSGR1_91\R1-1720746.zip" TargetMode="External"/><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file:///C:\Users\wanshic\Documents\Standards\3GPP%20Standards\Meeting%20Documents\TSGR1_91\R1-1719425.zip" TargetMode="External"/><Relationship Id="rId23" Type="http://schemas.openxmlformats.org/officeDocument/2006/relationships/hyperlink" Target="file:///C:\Users\wanshic\Documents\Standards\3GPP%20Standards\Meeting%20Documents\TSGR1_91\R1-1720612.zip" TargetMode="External"/><Relationship Id="rId28" Type="http://schemas.openxmlformats.org/officeDocument/2006/relationships/hyperlink" Target="file:///C:\Users\wanshic\Documents\Standards\3GPP%20Standards\Meeting%20Documents\TSGR1_91\R1-1719427.zip" TargetMode="Externa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file:///C:\Users\wanshic\Documents\Standards\3GPP%20Standards\Meeting%20Documents\TSGR1_91\R1-1719906.zip" TargetMode="External"/><Relationship Id="rId31" Type="http://schemas.openxmlformats.org/officeDocument/2006/relationships/hyperlink" Target="file:///C:\Users\wanshic\Documents\Standards\3GPP%20Standards\Meeting%20Documents\TSGR1_91\R1-1720743.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0.emf"/><Relationship Id="rId22" Type="http://schemas.openxmlformats.org/officeDocument/2006/relationships/hyperlink" Target="file:///C:\Users\wanshic\Documents\Standards\3GPP%20Standards\Meeting%20Documents\TSGR1_91\R1-1720289.zip" TargetMode="External"/><Relationship Id="rId27" Type="http://schemas.openxmlformats.org/officeDocument/2006/relationships/hyperlink" Target="file:///C:\Users\wanshic\Documents\Standards\3GPP%20Standards\Meeting%20Documents\TSGR1_91\R1-1719426.zip" TargetMode="External"/><Relationship Id="rId30" Type="http://schemas.openxmlformats.org/officeDocument/2006/relationships/hyperlink" Target="file:///C:\Users\wanshic\Documents\Standards\3GPP%20Standards\Meeting%20Documents\TSGR1_91\R1-1720723.zip" TargetMode="External"/><Relationship Id="rId35"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6.xml><?xml version="1.0" encoding="utf-8"?>
<ds:datastoreItem xmlns:ds="http://schemas.openxmlformats.org/officeDocument/2006/customXml" ds:itemID="{DDAF5973-F342-484A-B6F9-D0A5D21A1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545</TotalTime>
  <Pages>9</Pages>
  <Words>2558</Words>
  <Characters>14587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Sebastian Faxér</cp:lastModifiedBy>
  <cp:revision>48</cp:revision>
  <cp:lastPrinted>2008-01-31T15:09:00Z</cp:lastPrinted>
  <dcterms:created xsi:type="dcterms:W3CDTF">2017-11-10T14:41:00Z</dcterms:created>
  <dcterms:modified xsi:type="dcterms:W3CDTF">2017-11-25T15:06:00Z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